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A00E" w14:textId="77777777" w:rsidR="009644F1" w:rsidRPr="00D26B17" w:rsidRDefault="0047285D" w:rsidP="009644F1">
      <w:pPr>
        <w:widowControl w:val="0"/>
        <w:autoSpaceDE w:val="0"/>
        <w:autoSpaceDN w:val="0"/>
        <w:adjustRightInd w:val="0"/>
        <w:spacing w:after="0" w:line="240" w:lineRule="auto"/>
        <w:contextualSpacing/>
        <w:jc w:val="center"/>
        <w:rPr>
          <w:rFonts w:asciiTheme="minorHAnsi" w:hAnsiTheme="minorHAnsi" w:cstheme="minorHAnsi"/>
          <w:b/>
        </w:rPr>
      </w:pPr>
      <w:r w:rsidRPr="00D26B17">
        <w:rPr>
          <w:rFonts w:asciiTheme="minorHAnsi" w:hAnsiTheme="minorHAnsi" w:cstheme="minorHAnsi"/>
          <w:b/>
        </w:rPr>
        <w:t>Complaints</w:t>
      </w:r>
      <w:r w:rsidR="00557FA7" w:rsidRPr="00D26B17">
        <w:rPr>
          <w:rFonts w:asciiTheme="minorHAnsi" w:hAnsiTheme="minorHAnsi" w:cstheme="minorHAnsi"/>
          <w:b/>
        </w:rPr>
        <w:t xml:space="preserve">: </w:t>
      </w:r>
      <w:r w:rsidR="00187E5A" w:rsidRPr="00D26B17">
        <w:rPr>
          <w:rFonts w:asciiTheme="minorHAnsi" w:hAnsiTheme="minorHAnsi" w:cstheme="minorHAnsi"/>
          <w:b/>
        </w:rPr>
        <w:t>Recording</w:t>
      </w:r>
      <w:r w:rsidR="000169C8" w:rsidRPr="00D26B17">
        <w:rPr>
          <w:rFonts w:asciiTheme="minorHAnsi" w:hAnsiTheme="minorHAnsi" w:cstheme="minorHAnsi"/>
          <w:b/>
        </w:rPr>
        <w:t xml:space="preserve">, </w:t>
      </w:r>
      <w:r w:rsidR="004947CD" w:rsidRPr="00D26B17">
        <w:rPr>
          <w:rFonts w:asciiTheme="minorHAnsi" w:hAnsiTheme="minorHAnsi" w:cstheme="minorHAnsi"/>
          <w:b/>
        </w:rPr>
        <w:t>Preliminary</w:t>
      </w:r>
      <w:r w:rsidR="00693C9A" w:rsidRPr="00D26B17">
        <w:rPr>
          <w:rFonts w:asciiTheme="minorHAnsi" w:hAnsiTheme="minorHAnsi" w:cstheme="minorHAnsi"/>
          <w:b/>
        </w:rPr>
        <w:t xml:space="preserve"> Evaluation</w:t>
      </w:r>
      <w:r w:rsidR="000169C8" w:rsidRPr="00D26B17">
        <w:rPr>
          <w:rFonts w:asciiTheme="minorHAnsi" w:hAnsiTheme="minorHAnsi" w:cstheme="minorHAnsi"/>
          <w:b/>
        </w:rPr>
        <w:t xml:space="preserve"> and Referral </w:t>
      </w:r>
      <w:r w:rsidRPr="00D26B17">
        <w:rPr>
          <w:rFonts w:asciiTheme="minorHAnsi" w:hAnsiTheme="minorHAnsi" w:cstheme="minorHAnsi"/>
          <w:b/>
        </w:rPr>
        <w:t>for LC-MSMS</w:t>
      </w:r>
      <w:r w:rsidR="000169C8" w:rsidRPr="00D26B17">
        <w:rPr>
          <w:rFonts w:asciiTheme="minorHAnsi" w:hAnsiTheme="minorHAnsi" w:cstheme="minorHAnsi"/>
          <w:b/>
        </w:rPr>
        <w:t xml:space="preserve">                                                                             Laboratory Developed Test</w:t>
      </w:r>
      <w:r w:rsidR="0010113E" w:rsidRPr="00D26B17">
        <w:rPr>
          <w:rFonts w:asciiTheme="minorHAnsi" w:hAnsiTheme="minorHAnsi" w:cstheme="minorHAnsi"/>
          <w:b/>
        </w:rPr>
        <w:t>s</w:t>
      </w:r>
      <w:r w:rsidR="000169C8" w:rsidRPr="00D26B17">
        <w:rPr>
          <w:rFonts w:asciiTheme="minorHAnsi" w:hAnsiTheme="minorHAnsi" w:cstheme="minorHAnsi"/>
          <w:b/>
        </w:rPr>
        <w:t xml:space="preserve"> (LDT</w:t>
      </w:r>
      <w:r w:rsidRPr="00D26B17">
        <w:rPr>
          <w:rFonts w:asciiTheme="minorHAnsi" w:hAnsiTheme="minorHAnsi" w:cstheme="minorHAnsi"/>
          <w:b/>
        </w:rPr>
        <w:t>,</w:t>
      </w:r>
      <w:r w:rsidR="000169C8" w:rsidRPr="00D26B17">
        <w:rPr>
          <w:rFonts w:asciiTheme="minorHAnsi" w:hAnsiTheme="minorHAnsi" w:cstheme="minorHAnsi"/>
          <w:b/>
        </w:rPr>
        <w:t xml:space="preserve">) </w:t>
      </w:r>
      <w:r w:rsidRPr="00D26B17">
        <w:rPr>
          <w:rFonts w:asciiTheme="minorHAnsi" w:hAnsiTheme="minorHAnsi" w:cstheme="minorHAnsi"/>
          <w:b/>
        </w:rPr>
        <w:t>Standard Operating Procedure (SOP) Template</w:t>
      </w:r>
    </w:p>
    <w:p w14:paraId="1A567F47" w14:textId="35BA015A" w:rsidR="0064702F" w:rsidRPr="00D26B17" w:rsidRDefault="000169C8" w:rsidP="009644F1">
      <w:pPr>
        <w:widowControl w:val="0"/>
        <w:autoSpaceDE w:val="0"/>
        <w:autoSpaceDN w:val="0"/>
        <w:adjustRightInd w:val="0"/>
        <w:spacing w:after="0" w:line="240" w:lineRule="auto"/>
        <w:contextualSpacing/>
        <w:jc w:val="center"/>
        <w:rPr>
          <w:rFonts w:asciiTheme="minorHAnsi" w:hAnsiTheme="minorHAnsi" w:cstheme="minorHAnsi"/>
          <w:b/>
        </w:rPr>
      </w:pPr>
      <w:r w:rsidRPr="00D26B17">
        <w:rPr>
          <w:rFonts w:asciiTheme="minorHAnsi" w:hAnsiTheme="minorHAnsi" w:cstheme="minorHAnsi"/>
          <w:b/>
        </w:rPr>
        <w:t xml:space="preserve">                                                                                        </w:t>
      </w:r>
    </w:p>
    <w:p w14:paraId="035D7E05" w14:textId="77777777" w:rsidR="00E353C6" w:rsidRPr="00D26B17" w:rsidRDefault="0031678F" w:rsidP="009644F1">
      <w:pPr>
        <w:widowControl w:val="0"/>
        <w:spacing w:after="0" w:line="240" w:lineRule="auto"/>
        <w:contextualSpacing/>
        <w:rPr>
          <w:rFonts w:asciiTheme="minorHAnsi" w:hAnsiTheme="minorHAnsi" w:cstheme="minorHAnsi"/>
          <w:i/>
          <w:iCs/>
          <w:color w:val="BFBFBF"/>
        </w:rPr>
      </w:pPr>
      <w:r w:rsidRPr="00D26B17">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D01CD34" wp14:editId="092A1BC9">
                <wp:simplePos x="0" y="0"/>
                <wp:positionH relativeFrom="column">
                  <wp:posOffset>-66675</wp:posOffset>
                </wp:positionH>
                <wp:positionV relativeFrom="paragraph">
                  <wp:posOffset>1121410</wp:posOffset>
                </wp:positionV>
                <wp:extent cx="5618480" cy="972185"/>
                <wp:effectExtent l="0" t="0" r="0" b="5715"/>
                <wp:wrapNone/>
                <wp:docPr id="5572690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5618480" cy="972185"/>
                        </a:xfrm>
                        <a:prstGeom prst="rect">
                          <a:avLst/>
                        </a:prstGeom>
                        <a:noFill/>
                        <a:ln w="6350">
                          <a:solidFill>
                            <a:prstClr val="black"/>
                          </a:solidFill>
                        </a:ln>
                      </wps:spPr>
                      <wps:txbx>
                        <w:txbxContent>
                          <w:p w14:paraId="08DF7067" w14:textId="77777777" w:rsidR="001C31EF" w:rsidRPr="00CC3A44" w:rsidRDefault="001C31EF" w:rsidP="001C31EF">
                            <w:pPr>
                              <w:rPr>
                                <w:sz w:val="18"/>
                                <w:szCs w:val="18"/>
                              </w:rPr>
                            </w:pPr>
                          </w:p>
                          <w:p w14:paraId="7EE7D909" w14:textId="77777777" w:rsidR="008B4752" w:rsidRDefault="008B4752"/>
                        </w:txbxContent>
                      </wps:txbx>
                      <wps:bodyPr rot="0" spcFirstLastPara="0" vertOverflow="overflow" horzOverflow="overflow" vert="horz" wrap="square" lIns="27432" tIns="27432" rIns="27432" bIns="2743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1CD34" id="_x0000_t202" coordsize="21600,21600" o:spt="202" path="m,l,21600r21600,l21600,xe">
                <v:stroke joinstyle="miter"/>
                <v:path gradientshapeok="t" o:connecttype="rect"/>
              </v:shapetype>
              <v:shape id="Text Box 1" o:spid="_x0000_s1026" type="#_x0000_t202" style="position:absolute;margin-left:-5.25pt;margin-top:88.3pt;width:442.4pt;height:76.5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" filled="f" strokeweight=".5pt">
                <v:path arrowok="t"/>
                <v:textbox inset="2.16pt,2.16pt,2.16pt,2.16pt">
                  <w:txbxContent>
                    <w:p w14:paraId="08DF7067" w14:textId="77777777" w:rsidR="001C31EF" w:rsidRPr="00CC3A44" w:rsidRDefault="001C31EF" w:rsidP="001C31EF">
                      <w:pPr>
                        <w:rPr>
                          <w:sz w:val="18"/>
                          <w:szCs w:val="18"/>
                        </w:rPr>
                      </w:pPr>
                    </w:p>
                    <w:p w14:paraId="7EE7D909" w14:textId="77777777" w:rsidR="008B4752" w:rsidRDefault="008B4752"/>
                  </w:txbxContent>
                </v:textbox>
              </v:shape>
            </w:pict>
          </mc:Fallback>
        </mc:AlternateContent>
      </w:r>
      <w:r w:rsidR="005F34D2" w:rsidRPr="00D26B17">
        <w:rPr>
          <w:rFonts w:asciiTheme="minorHAnsi" w:hAnsiTheme="minorHAnsi" w:cstheme="minorHAnsi"/>
          <w:i/>
          <w:iCs/>
          <w:color w:val="BFBFBF"/>
          <w:highlight w:val="yellow"/>
        </w:rPr>
        <w:t>MSACL-CAC disclaimer: The information provided in this guidance document template is for general informational purposes only and should not be considered legal advice. Regulatory rules and compliance requirements can vary significantly depending on specific circumstances.  It is essential to consult with a qualified attorney or regulatory professional who is familiar with your specific circumstances and can provide guidance tailored to your situation before taking any actions based on the content presented herein.</w:t>
      </w:r>
    </w:p>
    <w:p w14:paraId="7D831CDD" w14:textId="77777777" w:rsidR="009644F1" w:rsidRPr="00D26B17" w:rsidRDefault="009644F1" w:rsidP="009644F1">
      <w:pPr>
        <w:widowControl w:val="0"/>
        <w:spacing w:after="0" w:line="240" w:lineRule="auto"/>
        <w:contextualSpacing/>
        <w:rPr>
          <w:rFonts w:asciiTheme="minorHAnsi" w:hAnsiTheme="minorHAnsi" w:cstheme="minorHAnsi"/>
          <w:i/>
          <w:iCs/>
          <w:color w:val="BFBFBF"/>
        </w:rPr>
      </w:pPr>
    </w:p>
    <w:p w14:paraId="34B83446" w14:textId="77777777" w:rsidR="00561DCF" w:rsidRPr="00D26B17" w:rsidRDefault="00883329" w:rsidP="009644F1">
      <w:pPr>
        <w:widowControl w:val="0"/>
        <w:spacing w:after="0" w:line="240" w:lineRule="auto"/>
        <w:contextualSpacing/>
        <w:rPr>
          <w:rFonts w:asciiTheme="minorHAnsi" w:hAnsiTheme="minorHAnsi" w:cstheme="minorHAnsi"/>
          <w:b/>
          <w:bCs/>
          <w:color w:val="000000"/>
        </w:rPr>
      </w:pPr>
      <w:r w:rsidRPr="00D26B17">
        <w:rPr>
          <w:rFonts w:asciiTheme="minorHAnsi" w:hAnsiTheme="minorHAnsi" w:cstheme="minorHAnsi"/>
          <w:b/>
          <w:bCs/>
          <w:color w:val="000000"/>
        </w:rPr>
        <w:t xml:space="preserve">Guide to </w:t>
      </w:r>
      <w:r w:rsidR="009E4188" w:rsidRPr="00D26B17">
        <w:rPr>
          <w:rFonts w:asciiTheme="minorHAnsi" w:hAnsiTheme="minorHAnsi" w:cstheme="minorHAnsi"/>
          <w:b/>
          <w:bCs/>
          <w:color w:val="000000"/>
        </w:rPr>
        <w:t xml:space="preserve">significance of </w:t>
      </w:r>
      <w:r w:rsidRPr="00D26B17">
        <w:rPr>
          <w:rFonts w:asciiTheme="minorHAnsi" w:hAnsiTheme="minorHAnsi" w:cstheme="minorHAnsi"/>
          <w:b/>
          <w:bCs/>
          <w:color w:val="000000"/>
        </w:rPr>
        <w:t>background/text colors:</w:t>
      </w:r>
    </w:p>
    <w:p w14:paraId="19BA2C96" w14:textId="77777777" w:rsidR="00883329" w:rsidRPr="00D26B17" w:rsidRDefault="00883329" w:rsidP="009644F1">
      <w:pPr>
        <w:widowControl w:val="0"/>
        <w:spacing w:after="0" w:line="240" w:lineRule="auto"/>
        <w:contextualSpacing/>
        <w:rPr>
          <w:rFonts w:asciiTheme="minorHAnsi" w:hAnsiTheme="minorHAnsi" w:cstheme="minorHAnsi"/>
          <w:b/>
          <w:bCs/>
          <w:i/>
          <w:iCs/>
          <w:color w:val="A6A6A6"/>
        </w:rPr>
      </w:pPr>
      <w:r w:rsidRPr="00D26B17">
        <w:rPr>
          <w:rFonts w:asciiTheme="minorHAnsi" w:hAnsiTheme="minorHAnsi" w:cstheme="minorHAnsi"/>
          <w:b/>
          <w:bCs/>
          <w:i/>
          <w:iCs/>
          <w:color w:val="A6A6A6"/>
          <w:highlight w:val="yellow"/>
        </w:rPr>
        <w:t>MSACL disclaimer</w:t>
      </w:r>
    </w:p>
    <w:p w14:paraId="164D3117" w14:textId="77777777" w:rsidR="00883329" w:rsidRPr="00D26B17" w:rsidRDefault="00E0651A" w:rsidP="009644F1">
      <w:pPr>
        <w:widowControl w:val="0"/>
        <w:spacing w:after="0" w:line="240" w:lineRule="auto"/>
        <w:contextualSpacing/>
        <w:rPr>
          <w:rFonts w:asciiTheme="minorHAnsi" w:hAnsiTheme="minorHAnsi" w:cstheme="minorHAnsi"/>
          <w:b/>
          <w:bCs/>
          <w:color w:val="00B050"/>
        </w:rPr>
      </w:pPr>
      <w:r w:rsidRPr="00D26B17">
        <w:rPr>
          <w:rFonts w:asciiTheme="minorHAnsi" w:hAnsiTheme="minorHAnsi" w:cstheme="minorHAnsi"/>
          <w:b/>
          <w:bCs/>
          <w:color w:val="00B050"/>
        </w:rPr>
        <w:t>Text copied from Code of Federal Regulations</w:t>
      </w:r>
      <w:r w:rsidR="008B4752" w:rsidRPr="00D26B17">
        <w:rPr>
          <w:rFonts w:asciiTheme="minorHAnsi" w:hAnsiTheme="minorHAnsi" w:cstheme="minorHAnsi"/>
          <w:b/>
          <w:bCs/>
          <w:color w:val="00B050"/>
        </w:rPr>
        <w:t xml:space="preserve"> (CFR)</w:t>
      </w:r>
    </w:p>
    <w:p w14:paraId="2A60F47B" w14:textId="77777777" w:rsidR="00E0651A" w:rsidRPr="00D26B17" w:rsidRDefault="00E0651A" w:rsidP="009644F1">
      <w:pPr>
        <w:widowControl w:val="0"/>
        <w:spacing w:after="0" w:line="240" w:lineRule="auto"/>
        <w:contextualSpacing/>
        <w:rPr>
          <w:rFonts w:asciiTheme="minorHAnsi" w:hAnsiTheme="minorHAnsi" w:cstheme="minorHAnsi"/>
          <w:b/>
          <w:bCs/>
          <w:color w:val="000000"/>
        </w:rPr>
      </w:pPr>
      <w:r w:rsidRPr="00D26B17">
        <w:rPr>
          <w:rFonts w:asciiTheme="minorHAnsi" w:hAnsiTheme="minorHAnsi" w:cstheme="minorHAnsi"/>
          <w:b/>
          <w:bCs/>
          <w:color w:val="000000"/>
        </w:rPr>
        <w:t>Procedural text</w:t>
      </w:r>
      <w:r w:rsidR="007C1F99" w:rsidRPr="00D26B17">
        <w:rPr>
          <w:rFonts w:asciiTheme="minorHAnsi" w:hAnsiTheme="minorHAnsi" w:cstheme="minorHAnsi"/>
          <w:b/>
          <w:bCs/>
          <w:color w:val="000000"/>
        </w:rPr>
        <w:t>,</w:t>
      </w:r>
      <w:r w:rsidRPr="00D26B17">
        <w:rPr>
          <w:rFonts w:asciiTheme="minorHAnsi" w:hAnsiTheme="minorHAnsi" w:cstheme="minorHAnsi"/>
          <w:b/>
          <w:bCs/>
          <w:color w:val="000000"/>
        </w:rPr>
        <w:t xml:space="preserve"> </w:t>
      </w:r>
      <w:r w:rsidR="00E25EC6" w:rsidRPr="00D26B17">
        <w:rPr>
          <w:rFonts w:asciiTheme="minorHAnsi" w:hAnsiTheme="minorHAnsi" w:cstheme="minorHAnsi"/>
          <w:b/>
          <w:bCs/>
          <w:color w:val="000000"/>
        </w:rPr>
        <w:t>address</w:t>
      </w:r>
      <w:r w:rsidR="007C1F99" w:rsidRPr="00D26B17">
        <w:rPr>
          <w:rFonts w:asciiTheme="minorHAnsi" w:hAnsiTheme="minorHAnsi" w:cstheme="minorHAnsi"/>
          <w:b/>
          <w:bCs/>
          <w:color w:val="000000"/>
        </w:rPr>
        <w:t>es</w:t>
      </w:r>
      <w:r w:rsidR="00E25EC6" w:rsidRPr="00D26B17">
        <w:rPr>
          <w:rFonts w:asciiTheme="minorHAnsi" w:hAnsiTheme="minorHAnsi" w:cstheme="minorHAnsi"/>
          <w:b/>
          <w:bCs/>
          <w:color w:val="000000"/>
        </w:rPr>
        <w:t xml:space="preserve"> a </w:t>
      </w:r>
      <w:r w:rsidR="00490D92" w:rsidRPr="00D26B17">
        <w:rPr>
          <w:rFonts w:asciiTheme="minorHAnsi" w:hAnsiTheme="minorHAnsi" w:cstheme="minorHAnsi"/>
          <w:b/>
          <w:bCs/>
          <w:color w:val="000000"/>
        </w:rPr>
        <w:t xml:space="preserve">CFR citation directly, no interpretation by </w:t>
      </w:r>
      <w:r w:rsidR="00561D29" w:rsidRPr="00D26B17">
        <w:rPr>
          <w:rFonts w:asciiTheme="minorHAnsi" w:hAnsiTheme="minorHAnsi" w:cstheme="minorHAnsi"/>
          <w:b/>
          <w:bCs/>
          <w:color w:val="000000"/>
        </w:rPr>
        <w:t>CAC</w:t>
      </w:r>
      <w:r w:rsidR="00E25EC6" w:rsidRPr="00D26B17">
        <w:rPr>
          <w:rFonts w:asciiTheme="minorHAnsi" w:hAnsiTheme="minorHAnsi" w:cstheme="minorHAnsi"/>
          <w:b/>
          <w:bCs/>
          <w:color w:val="000000"/>
        </w:rPr>
        <w:t xml:space="preserve"> Template</w:t>
      </w:r>
      <w:r w:rsidR="00490D92" w:rsidRPr="00D26B17">
        <w:rPr>
          <w:rFonts w:asciiTheme="minorHAnsi" w:hAnsiTheme="minorHAnsi" w:cstheme="minorHAnsi"/>
          <w:b/>
          <w:bCs/>
          <w:color w:val="000000"/>
        </w:rPr>
        <w:t xml:space="preserve"> author</w:t>
      </w:r>
      <w:r w:rsidR="00E25EC6" w:rsidRPr="00D26B17">
        <w:rPr>
          <w:rFonts w:asciiTheme="minorHAnsi" w:hAnsiTheme="minorHAnsi" w:cstheme="minorHAnsi"/>
          <w:b/>
          <w:bCs/>
          <w:color w:val="000000"/>
        </w:rPr>
        <w:t>(s)</w:t>
      </w:r>
    </w:p>
    <w:p w14:paraId="648FE434" w14:textId="77777777" w:rsidR="00490D92" w:rsidRPr="00D26B17" w:rsidRDefault="00490D92" w:rsidP="009644F1">
      <w:pPr>
        <w:widowControl w:val="0"/>
        <w:spacing w:after="0" w:line="240" w:lineRule="auto"/>
        <w:contextualSpacing/>
        <w:rPr>
          <w:rFonts w:asciiTheme="minorHAnsi" w:hAnsiTheme="minorHAnsi" w:cstheme="minorHAnsi"/>
          <w:b/>
          <w:bCs/>
          <w:color w:val="0432FF"/>
        </w:rPr>
      </w:pPr>
      <w:r w:rsidRPr="00D26B17">
        <w:rPr>
          <w:rFonts w:asciiTheme="minorHAnsi" w:hAnsiTheme="minorHAnsi" w:cstheme="minorHAnsi"/>
          <w:b/>
          <w:bCs/>
          <w:color w:val="0432FF"/>
        </w:rPr>
        <w:t>Procedural text</w:t>
      </w:r>
      <w:r w:rsidR="007C1F99" w:rsidRPr="00D26B17">
        <w:rPr>
          <w:rFonts w:asciiTheme="minorHAnsi" w:hAnsiTheme="minorHAnsi" w:cstheme="minorHAnsi"/>
          <w:b/>
          <w:bCs/>
          <w:color w:val="0432FF"/>
        </w:rPr>
        <w:t>, a CFR citation</w:t>
      </w:r>
      <w:r w:rsidRPr="00D26B17">
        <w:rPr>
          <w:rFonts w:asciiTheme="minorHAnsi" w:hAnsiTheme="minorHAnsi" w:cstheme="minorHAnsi"/>
          <w:b/>
          <w:bCs/>
          <w:color w:val="0432FF"/>
        </w:rPr>
        <w:t xml:space="preserve"> </w:t>
      </w:r>
      <w:r w:rsidR="00E25EC6" w:rsidRPr="00D26B17">
        <w:rPr>
          <w:rFonts w:asciiTheme="minorHAnsi" w:hAnsiTheme="minorHAnsi" w:cstheme="minorHAnsi"/>
          <w:b/>
          <w:bCs/>
          <w:color w:val="0432FF"/>
        </w:rPr>
        <w:t xml:space="preserve">interpreted by </w:t>
      </w:r>
      <w:r w:rsidR="00561D29" w:rsidRPr="00D26B17">
        <w:rPr>
          <w:rFonts w:asciiTheme="minorHAnsi" w:hAnsiTheme="minorHAnsi" w:cstheme="minorHAnsi"/>
          <w:b/>
          <w:bCs/>
          <w:color w:val="0432FF"/>
        </w:rPr>
        <w:t>CAC</w:t>
      </w:r>
      <w:r w:rsidR="00E25EC6" w:rsidRPr="00D26B17">
        <w:rPr>
          <w:rFonts w:asciiTheme="minorHAnsi" w:hAnsiTheme="minorHAnsi" w:cstheme="minorHAnsi"/>
          <w:b/>
          <w:bCs/>
          <w:color w:val="0432FF"/>
        </w:rPr>
        <w:t xml:space="preserve"> Template Author(s)</w:t>
      </w:r>
      <w:r w:rsidR="00BD12F9" w:rsidRPr="00D26B17">
        <w:rPr>
          <w:rFonts w:asciiTheme="minorHAnsi" w:hAnsiTheme="minorHAnsi" w:cstheme="minorHAnsi"/>
          <w:b/>
          <w:bCs/>
          <w:color w:val="0432FF"/>
        </w:rPr>
        <w:t>, no</w:t>
      </w:r>
      <w:r w:rsidR="00256AE7" w:rsidRPr="00D26B17">
        <w:rPr>
          <w:rFonts w:asciiTheme="minorHAnsi" w:hAnsiTheme="minorHAnsi" w:cstheme="minorHAnsi"/>
          <w:b/>
          <w:bCs/>
          <w:color w:val="0432FF"/>
        </w:rPr>
        <w:t xml:space="preserve"> specific</w:t>
      </w:r>
      <w:r w:rsidR="007C1F99" w:rsidRPr="00D26B17">
        <w:rPr>
          <w:rFonts w:asciiTheme="minorHAnsi" w:hAnsiTheme="minorHAnsi" w:cstheme="minorHAnsi"/>
          <w:b/>
          <w:bCs/>
          <w:color w:val="0432FF"/>
        </w:rPr>
        <w:t xml:space="preserve"> </w:t>
      </w:r>
      <w:r w:rsidR="008B4752" w:rsidRPr="00D26B17">
        <w:rPr>
          <w:rFonts w:asciiTheme="minorHAnsi" w:hAnsiTheme="minorHAnsi" w:cstheme="minorHAnsi"/>
          <w:b/>
          <w:bCs/>
          <w:color w:val="0432FF"/>
        </w:rPr>
        <w:t>CFR</w:t>
      </w:r>
      <w:r w:rsidR="00256AE7" w:rsidRPr="00D26B17">
        <w:rPr>
          <w:rFonts w:asciiTheme="minorHAnsi" w:hAnsiTheme="minorHAnsi" w:cstheme="minorHAnsi"/>
          <w:b/>
          <w:bCs/>
          <w:color w:val="0432FF"/>
        </w:rPr>
        <w:t xml:space="preserve"> language</w:t>
      </w:r>
    </w:p>
    <w:p w14:paraId="7F3290B4" w14:textId="77777777" w:rsidR="00883329" w:rsidRPr="00D26B17" w:rsidRDefault="00883329" w:rsidP="009644F1">
      <w:pPr>
        <w:widowControl w:val="0"/>
        <w:spacing w:after="0" w:line="240" w:lineRule="auto"/>
        <w:contextualSpacing/>
        <w:rPr>
          <w:rFonts w:asciiTheme="minorHAnsi" w:hAnsiTheme="minorHAnsi" w:cstheme="minorHAnsi"/>
          <w:i/>
          <w:iCs/>
          <w:color w:val="A6A6A6"/>
        </w:rPr>
      </w:pPr>
    </w:p>
    <w:p w14:paraId="51E64638" w14:textId="77777777" w:rsidR="00D11857" w:rsidRPr="00D26B17" w:rsidRDefault="00332954" w:rsidP="009644F1">
      <w:pPr>
        <w:widowControl w:val="0"/>
        <w:autoSpaceDE w:val="0"/>
        <w:autoSpaceDN w:val="0"/>
        <w:adjustRightInd w:val="0"/>
        <w:spacing w:after="0" w:line="240" w:lineRule="auto"/>
        <w:contextualSpacing/>
        <w:rPr>
          <w:rFonts w:asciiTheme="minorHAnsi" w:hAnsiTheme="minorHAnsi" w:cstheme="minorHAnsi"/>
          <w:b/>
          <w:bCs/>
          <w:i/>
          <w:iCs/>
          <w:color w:val="00B050"/>
          <w:u w:val="single"/>
        </w:rPr>
      </w:pPr>
      <w:r w:rsidRPr="00D26B17">
        <w:rPr>
          <w:rFonts w:asciiTheme="minorHAnsi" w:hAnsiTheme="minorHAnsi" w:cstheme="minorHAnsi"/>
          <w:b/>
          <w:bCs/>
          <w:i/>
          <w:iCs/>
          <w:color w:val="00B050"/>
          <w:u w:val="single"/>
        </w:rPr>
        <w:t>Code of Federal Regulations 820.198. Complaint Files</w:t>
      </w:r>
    </w:p>
    <w:p w14:paraId="0A20C3DD" w14:textId="77777777" w:rsidR="00332954" w:rsidRPr="00D26B17" w:rsidRDefault="00332954" w:rsidP="009644F1">
      <w:pPr>
        <w:widowControl w:val="0"/>
        <w:autoSpaceDE w:val="0"/>
        <w:autoSpaceDN w:val="0"/>
        <w:adjustRightInd w:val="0"/>
        <w:spacing w:after="0" w:line="240" w:lineRule="auto"/>
        <w:contextualSpacing/>
        <w:rPr>
          <w:rFonts w:asciiTheme="minorHAnsi" w:hAnsiTheme="minorHAnsi" w:cstheme="minorHAnsi"/>
          <w:b/>
          <w:bCs/>
          <w:i/>
          <w:iCs/>
          <w:color w:val="00B050"/>
          <w:u w:val="single"/>
        </w:rPr>
      </w:pPr>
      <w:r w:rsidRPr="00D26B17">
        <w:rPr>
          <w:rStyle w:val="paren"/>
          <w:rFonts w:asciiTheme="minorHAnsi" w:hAnsiTheme="minorHAnsi" w:cstheme="minorHAnsi"/>
          <w:i/>
          <w:iCs/>
          <w:color w:val="00B050"/>
        </w:rPr>
        <w:t>(</w:t>
      </w:r>
      <w:r w:rsidRPr="00D26B17">
        <w:rPr>
          <w:rStyle w:val="paragraph-hierarchy"/>
          <w:rFonts w:asciiTheme="minorHAnsi" w:hAnsiTheme="minorHAnsi" w:cstheme="minorHAnsi"/>
          <w:i/>
          <w:iCs/>
          <w:color w:val="00B050"/>
        </w:rPr>
        <w:t>a</w:t>
      </w:r>
      <w:r w:rsidRPr="00D26B17">
        <w:rPr>
          <w:rStyle w:val="paren"/>
          <w:rFonts w:asciiTheme="minorHAnsi" w:hAnsiTheme="minorHAnsi" w:cstheme="minorHAnsi"/>
          <w:i/>
          <w:iCs/>
          <w:color w:val="00B050"/>
        </w:rPr>
        <w:t>)</w:t>
      </w:r>
      <w:r w:rsidRPr="00D26B17">
        <w:rPr>
          <w:rStyle w:val="apple-converted-space"/>
          <w:rFonts w:asciiTheme="minorHAnsi" w:hAnsiTheme="minorHAnsi" w:cstheme="minorHAnsi"/>
          <w:i/>
          <w:iCs/>
          <w:color w:val="00B050"/>
        </w:rPr>
        <w:t> </w:t>
      </w:r>
      <w:r w:rsidRPr="00D26B17">
        <w:rPr>
          <w:rFonts w:asciiTheme="minorHAnsi" w:hAnsiTheme="minorHAnsi" w:cstheme="minorHAnsi"/>
          <w:i/>
          <w:iCs/>
          <w:color w:val="00B050"/>
        </w:rPr>
        <w:t>Each manufacturer shall maintain complaint files. Each manufacturer shall establish and maintain procedures for receiving, reviewing, and evaluating complaints by a formally designated unit. Such procedures shall ensure that:</w:t>
      </w:r>
    </w:p>
    <w:p w14:paraId="2606AFE2"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1</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 xml:space="preserve">All complaints are processed in a uniform and timely </w:t>
      </w:r>
      <w:proofErr w:type="gramStart"/>
      <w:r w:rsidRPr="00D26B17">
        <w:rPr>
          <w:rFonts w:asciiTheme="minorHAnsi" w:hAnsiTheme="minorHAnsi" w:cstheme="minorHAnsi"/>
          <w:i/>
          <w:iCs/>
          <w:color w:val="00B050"/>
          <w:sz w:val="22"/>
          <w:szCs w:val="22"/>
        </w:rPr>
        <w:t>manner;</w:t>
      </w:r>
      <w:proofErr w:type="gramEnd"/>
    </w:p>
    <w:p w14:paraId="69962639"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2</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Oral complaints are documented upon receipt; and</w:t>
      </w:r>
    </w:p>
    <w:p w14:paraId="40455098" w14:textId="77777777" w:rsidR="00D11857"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3</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Complaints are evaluated to determine whether the complaint represents an event which is required to be reported to FDA under</w:t>
      </w:r>
      <w:r w:rsidRPr="00D26B17">
        <w:rPr>
          <w:rStyle w:val="apple-converted-space"/>
          <w:rFonts w:asciiTheme="minorHAnsi" w:hAnsiTheme="minorHAnsi" w:cstheme="minorHAnsi"/>
          <w:i/>
          <w:iCs/>
          <w:color w:val="00B050"/>
          <w:sz w:val="22"/>
          <w:szCs w:val="22"/>
        </w:rPr>
        <w:t> </w:t>
      </w:r>
      <w:hyperlink r:id="rId8" w:history="1">
        <w:r w:rsidRPr="00D26B17">
          <w:rPr>
            <w:rStyle w:val="Hyperlink"/>
            <w:rFonts w:asciiTheme="minorHAnsi" w:hAnsiTheme="minorHAnsi" w:cstheme="minorHAnsi"/>
            <w:i/>
            <w:iCs/>
            <w:color w:val="00B050"/>
            <w:sz w:val="22"/>
            <w:szCs w:val="22"/>
          </w:rPr>
          <w:t>part 803 of this chapter</w:t>
        </w:r>
      </w:hyperlink>
      <w:r w:rsidRPr="00D26B17">
        <w:rPr>
          <w:rFonts w:asciiTheme="minorHAnsi" w:hAnsiTheme="minorHAnsi" w:cstheme="minorHAnsi"/>
          <w:i/>
          <w:iCs/>
          <w:color w:val="00B050"/>
          <w:sz w:val="22"/>
          <w:szCs w:val="22"/>
        </w:rPr>
        <w:t>, Medical Device Reporting.</w:t>
      </w:r>
    </w:p>
    <w:p w14:paraId="3E31A2AC" w14:textId="77777777" w:rsidR="00332954" w:rsidRPr="00D26B17" w:rsidRDefault="00332954" w:rsidP="009644F1">
      <w:pPr>
        <w:pStyle w:val="indent-1"/>
        <w:spacing w:before="0" w:beforeAutospacing="0" w:after="0" w:afterAutospacing="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b</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Each manufacturer shall review and evaluate all complaints to determine whether an investigation is necessary. When no investigation is made, the manufacturer shall maintain a record that includes the reason no investigation was made and the name of the individual responsible for the decision not to investigate.</w:t>
      </w:r>
    </w:p>
    <w:p w14:paraId="113A76F4" w14:textId="77777777" w:rsidR="00332954" w:rsidRPr="00D26B17" w:rsidRDefault="00332954" w:rsidP="009644F1">
      <w:pPr>
        <w:pStyle w:val="indent-1"/>
        <w:spacing w:before="0" w:beforeAutospacing="0" w:after="0" w:afterAutospacing="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c</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Any complaint involving the possible failure of a device, labeling, or packaging to meet any of its specifications shall be reviewed, evaluated, and investigated, unless such investigation has already been performed for a similar complaint and another investigation is not necessary.</w:t>
      </w:r>
    </w:p>
    <w:p w14:paraId="0AF239A6" w14:textId="77777777" w:rsidR="00332954" w:rsidRPr="00D26B17" w:rsidRDefault="00332954" w:rsidP="009644F1">
      <w:pPr>
        <w:pStyle w:val="indent-1"/>
        <w:spacing w:before="0" w:beforeAutospacing="0" w:after="0" w:afterAutospacing="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d</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Any complaint that represents an event which must be reported to FDA under</w:t>
      </w:r>
      <w:r w:rsidRPr="00D26B17">
        <w:rPr>
          <w:rStyle w:val="apple-converted-space"/>
          <w:rFonts w:asciiTheme="minorHAnsi" w:hAnsiTheme="minorHAnsi" w:cstheme="minorHAnsi"/>
          <w:i/>
          <w:iCs/>
          <w:color w:val="00B050"/>
          <w:sz w:val="22"/>
          <w:szCs w:val="22"/>
        </w:rPr>
        <w:t> </w:t>
      </w:r>
      <w:hyperlink r:id="rId9" w:history="1">
        <w:r w:rsidRPr="00D26B17">
          <w:rPr>
            <w:rStyle w:val="Hyperlink"/>
            <w:rFonts w:asciiTheme="minorHAnsi" w:hAnsiTheme="minorHAnsi" w:cstheme="minorHAnsi"/>
            <w:i/>
            <w:iCs/>
            <w:color w:val="00B050"/>
            <w:sz w:val="22"/>
            <w:szCs w:val="22"/>
          </w:rPr>
          <w:t>part 803 of this chapter</w:t>
        </w:r>
      </w:hyperlink>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shall be promptly reviewed, evaluated, and investigated by a designated individual(s) and shall be maintained in a separate portion of the complaint files or otherwise clearly identified. In addition to the information required by</w:t>
      </w:r>
      <w:r w:rsidRPr="00D26B17">
        <w:rPr>
          <w:rStyle w:val="apple-converted-space"/>
          <w:rFonts w:asciiTheme="minorHAnsi" w:hAnsiTheme="minorHAnsi" w:cstheme="minorHAnsi"/>
          <w:i/>
          <w:iCs/>
          <w:color w:val="00B050"/>
          <w:sz w:val="22"/>
          <w:szCs w:val="22"/>
        </w:rPr>
        <w:t> </w:t>
      </w:r>
      <w:hyperlink r:id="rId10" w:anchor="p-820.198(e)" w:history="1">
        <w:r w:rsidRPr="00D26B17">
          <w:rPr>
            <w:rStyle w:val="Hyperlink"/>
            <w:rFonts w:asciiTheme="minorHAnsi" w:hAnsiTheme="minorHAnsi" w:cstheme="minorHAnsi"/>
            <w:i/>
            <w:iCs/>
            <w:color w:val="00B050"/>
            <w:sz w:val="22"/>
            <w:szCs w:val="22"/>
          </w:rPr>
          <w:t>§ 820.198(e)</w:t>
        </w:r>
      </w:hyperlink>
      <w:r w:rsidRPr="00D26B17">
        <w:rPr>
          <w:rFonts w:asciiTheme="minorHAnsi" w:hAnsiTheme="minorHAnsi" w:cstheme="minorHAnsi"/>
          <w:i/>
          <w:iCs/>
          <w:color w:val="00B050"/>
          <w:sz w:val="22"/>
          <w:szCs w:val="22"/>
        </w:rPr>
        <w:t>, records of investigation under this paragraph shall include a determination of:</w:t>
      </w:r>
    </w:p>
    <w:p w14:paraId="099A41F7"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1</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 xml:space="preserve">Whether the device failed to meet </w:t>
      </w:r>
      <w:proofErr w:type="gramStart"/>
      <w:r w:rsidRPr="00D26B17">
        <w:rPr>
          <w:rFonts w:asciiTheme="minorHAnsi" w:hAnsiTheme="minorHAnsi" w:cstheme="minorHAnsi"/>
          <w:i/>
          <w:iCs/>
          <w:color w:val="00B050"/>
          <w:sz w:val="22"/>
          <w:szCs w:val="22"/>
        </w:rPr>
        <w:t>specifications;</w:t>
      </w:r>
      <w:proofErr w:type="gramEnd"/>
    </w:p>
    <w:p w14:paraId="7DE15E18"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2</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Whether the device was being used for treatment or diagnosis; and</w:t>
      </w:r>
    </w:p>
    <w:p w14:paraId="49E3B5DB"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3</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The relationship, if any, of the device to the reported incident or adverse event.</w:t>
      </w:r>
    </w:p>
    <w:p w14:paraId="3FC46534" w14:textId="77777777" w:rsidR="00332954" w:rsidRPr="00D26B17" w:rsidRDefault="00332954" w:rsidP="009644F1">
      <w:pPr>
        <w:pStyle w:val="indent-1"/>
        <w:spacing w:before="0" w:beforeAutospacing="0" w:after="0" w:afterAutospacing="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e</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When an investigation is made under this section, a record of the investigation shall be maintained by the formally designated unit identified in</w:t>
      </w:r>
      <w:r w:rsidRPr="00D26B17">
        <w:rPr>
          <w:rStyle w:val="apple-converted-space"/>
          <w:rFonts w:asciiTheme="minorHAnsi" w:hAnsiTheme="minorHAnsi" w:cstheme="minorHAnsi"/>
          <w:i/>
          <w:iCs/>
          <w:color w:val="00B050"/>
          <w:sz w:val="22"/>
          <w:szCs w:val="22"/>
        </w:rPr>
        <w:t> </w:t>
      </w:r>
      <w:hyperlink r:id="rId11" w:anchor="p-820.198(a)" w:history="1">
        <w:r w:rsidRPr="00D26B17">
          <w:rPr>
            <w:rStyle w:val="Hyperlink"/>
            <w:rFonts w:asciiTheme="minorHAnsi" w:hAnsiTheme="minorHAnsi" w:cstheme="minorHAnsi"/>
            <w:i/>
            <w:iCs/>
            <w:color w:val="00B050"/>
            <w:sz w:val="22"/>
            <w:szCs w:val="22"/>
          </w:rPr>
          <w:t>paragraph (a)</w:t>
        </w:r>
      </w:hyperlink>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of this section. The record of investigation shall include:</w:t>
      </w:r>
    </w:p>
    <w:p w14:paraId="6C6B6324"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1</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 xml:space="preserve">The name of the </w:t>
      </w:r>
      <w:proofErr w:type="gramStart"/>
      <w:r w:rsidRPr="00D26B17">
        <w:rPr>
          <w:rFonts w:asciiTheme="minorHAnsi" w:hAnsiTheme="minorHAnsi" w:cstheme="minorHAnsi"/>
          <w:i/>
          <w:iCs/>
          <w:color w:val="00B050"/>
          <w:sz w:val="22"/>
          <w:szCs w:val="22"/>
        </w:rPr>
        <w:t>device;</w:t>
      </w:r>
      <w:proofErr w:type="gramEnd"/>
    </w:p>
    <w:p w14:paraId="6EC74174"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2</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 xml:space="preserve">The date the complaint was </w:t>
      </w:r>
      <w:proofErr w:type="gramStart"/>
      <w:r w:rsidRPr="00D26B17">
        <w:rPr>
          <w:rFonts w:asciiTheme="minorHAnsi" w:hAnsiTheme="minorHAnsi" w:cstheme="minorHAnsi"/>
          <w:i/>
          <w:iCs/>
          <w:color w:val="00B050"/>
          <w:sz w:val="22"/>
          <w:szCs w:val="22"/>
        </w:rPr>
        <w:t>received;</w:t>
      </w:r>
      <w:proofErr w:type="gramEnd"/>
    </w:p>
    <w:p w14:paraId="6D26F633"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3</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 xml:space="preserve">Any unique device identifier (UDI) or universal product code (UPC), and any other device identification(s) and control number(s) </w:t>
      </w:r>
      <w:proofErr w:type="gramStart"/>
      <w:r w:rsidRPr="00D26B17">
        <w:rPr>
          <w:rFonts w:asciiTheme="minorHAnsi" w:hAnsiTheme="minorHAnsi" w:cstheme="minorHAnsi"/>
          <w:i/>
          <w:iCs/>
          <w:color w:val="00B050"/>
          <w:sz w:val="22"/>
          <w:szCs w:val="22"/>
        </w:rPr>
        <w:t>used;</w:t>
      </w:r>
      <w:proofErr w:type="gramEnd"/>
    </w:p>
    <w:p w14:paraId="0ABFF47F"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4</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 xml:space="preserve">The name, address, and phone number of the </w:t>
      </w:r>
      <w:proofErr w:type="gramStart"/>
      <w:r w:rsidRPr="00D26B17">
        <w:rPr>
          <w:rFonts w:asciiTheme="minorHAnsi" w:hAnsiTheme="minorHAnsi" w:cstheme="minorHAnsi"/>
          <w:i/>
          <w:iCs/>
          <w:color w:val="00B050"/>
          <w:sz w:val="22"/>
          <w:szCs w:val="22"/>
        </w:rPr>
        <w:t>complainant;</w:t>
      </w:r>
      <w:proofErr w:type="gramEnd"/>
    </w:p>
    <w:p w14:paraId="01136A42"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5</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 xml:space="preserve">The nature and details of the </w:t>
      </w:r>
      <w:proofErr w:type="gramStart"/>
      <w:r w:rsidRPr="00D26B17">
        <w:rPr>
          <w:rFonts w:asciiTheme="minorHAnsi" w:hAnsiTheme="minorHAnsi" w:cstheme="minorHAnsi"/>
          <w:i/>
          <w:iCs/>
          <w:color w:val="00B050"/>
          <w:sz w:val="22"/>
          <w:szCs w:val="22"/>
        </w:rPr>
        <w:t>complaint;</w:t>
      </w:r>
      <w:proofErr w:type="gramEnd"/>
    </w:p>
    <w:p w14:paraId="60E00957"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lastRenderedPageBreak/>
        <w:t>(</w:t>
      </w:r>
      <w:r w:rsidRPr="00D26B17">
        <w:rPr>
          <w:rStyle w:val="paragraph-hierarchy"/>
          <w:rFonts w:asciiTheme="minorHAnsi" w:hAnsiTheme="minorHAnsi" w:cstheme="minorHAnsi"/>
          <w:i/>
          <w:iCs/>
          <w:color w:val="00B050"/>
          <w:sz w:val="22"/>
          <w:szCs w:val="22"/>
        </w:rPr>
        <w:t>6</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 xml:space="preserve">The dates and results of the </w:t>
      </w:r>
      <w:proofErr w:type="gramStart"/>
      <w:r w:rsidRPr="00D26B17">
        <w:rPr>
          <w:rFonts w:asciiTheme="minorHAnsi" w:hAnsiTheme="minorHAnsi" w:cstheme="minorHAnsi"/>
          <w:i/>
          <w:iCs/>
          <w:color w:val="00B050"/>
          <w:sz w:val="22"/>
          <w:szCs w:val="22"/>
        </w:rPr>
        <w:t>investigation;</w:t>
      </w:r>
      <w:proofErr w:type="gramEnd"/>
    </w:p>
    <w:p w14:paraId="0DD3449F"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7</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Any corrective action taken; and</w:t>
      </w:r>
    </w:p>
    <w:p w14:paraId="7CFC49EC"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8</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Any reply to the complainant.</w:t>
      </w:r>
    </w:p>
    <w:p w14:paraId="75ACCB7B" w14:textId="77777777" w:rsidR="00AB26F6" w:rsidRPr="00D26B17" w:rsidRDefault="00AB26F6" w:rsidP="009644F1">
      <w:pPr>
        <w:pStyle w:val="indent-2"/>
        <w:spacing w:before="0" w:beforeAutospacing="0" w:after="0" w:afterAutospacing="0"/>
        <w:ind w:left="360"/>
        <w:contextualSpacing/>
        <w:rPr>
          <w:rFonts w:asciiTheme="minorHAnsi" w:hAnsiTheme="minorHAnsi" w:cstheme="minorHAnsi"/>
          <w:i/>
          <w:iCs/>
          <w:color w:val="00B050"/>
          <w:sz w:val="22"/>
          <w:szCs w:val="22"/>
        </w:rPr>
      </w:pPr>
    </w:p>
    <w:p w14:paraId="01072B7E" w14:textId="77777777" w:rsidR="00332954" w:rsidRPr="00D26B17" w:rsidRDefault="00332954" w:rsidP="009644F1">
      <w:pPr>
        <w:pStyle w:val="indent-1"/>
        <w:spacing w:before="0" w:beforeAutospacing="0" w:after="0" w:afterAutospacing="0"/>
        <w:ind w:left="18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f</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When the manufacturer's formally designated complaint unit is located at a site separate from the manufacturing establishment, the investigated complaint(s) and the record(s) of investigation shall be reasonably accessible to the manufacturing establishment.</w:t>
      </w:r>
    </w:p>
    <w:p w14:paraId="0B1C335B" w14:textId="77777777" w:rsidR="00332954" w:rsidRPr="00D26B17" w:rsidRDefault="00332954" w:rsidP="009644F1">
      <w:pPr>
        <w:pStyle w:val="indent-1"/>
        <w:spacing w:before="0" w:beforeAutospacing="0" w:after="0" w:afterAutospacing="0"/>
        <w:ind w:left="18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g</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If a manufacturer's formally designated complaint unit is located outside of the United States, records required by this section shall be reasonably accessible in the United States at either:</w:t>
      </w:r>
    </w:p>
    <w:p w14:paraId="53EACE79"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0B050"/>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1</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A location in the United States where the manufacturer's records are regularly kept; or</w:t>
      </w:r>
    </w:p>
    <w:p w14:paraId="71FFE7EF" w14:textId="77777777" w:rsidR="00332954" w:rsidRPr="00D26B17" w:rsidRDefault="00332954" w:rsidP="009644F1">
      <w:pPr>
        <w:pStyle w:val="indent-2"/>
        <w:spacing w:before="0" w:beforeAutospacing="0" w:after="0" w:afterAutospacing="0"/>
        <w:ind w:left="360"/>
        <w:contextualSpacing/>
        <w:rPr>
          <w:rFonts w:asciiTheme="minorHAnsi" w:hAnsiTheme="minorHAnsi" w:cstheme="minorHAnsi"/>
          <w:i/>
          <w:iCs/>
          <w:color w:val="0432FF"/>
          <w:sz w:val="22"/>
          <w:szCs w:val="22"/>
        </w:rPr>
      </w:pPr>
      <w:r w:rsidRPr="00D26B17">
        <w:rPr>
          <w:rStyle w:val="paren"/>
          <w:rFonts w:asciiTheme="minorHAnsi" w:hAnsiTheme="minorHAnsi" w:cstheme="minorHAnsi"/>
          <w:i/>
          <w:iCs/>
          <w:color w:val="00B050"/>
          <w:sz w:val="22"/>
          <w:szCs w:val="22"/>
        </w:rPr>
        <w:t>(</w:t>
      </w:r>
      <w:r w:rsidRPr="00D26B17">
        <w:rPr>
          <w:rStyle w:val="paragraph-hierarchy"/>
          <w:rFonts w:asciiTheme="minorHAnsi" w:hAnsiTheme="minorHAnsi" w:cstheme="minorHAnsi"/>
          <w:i/>
          <w:iCs/>
          <w:color w:val="00B050"/>
          <w:sz w:val="22"/>
          <w:szCs w:val="22"/>
        </w:rPr>
        <w:t>2</w:t>
      </w:r>
      <w:r w:rsidRPr="00D26B17">
        <w:rPr>
          <w:rStyle w:val="paren"/>
          <w:rFonts w:asciiTheme="minorHAnsi" w:hAnsiTheme="minorHAnsi" w:cstheme="minorHAnsi"/>
          <w:i/>
          <w:iCs/>
          <w:color w:val="00B050"/>
          <w:sz w:val="22"/>
          <w:szCs w:val="22"/>
        </w:rPr>
        <w:t>)</w:t>
      </w:r>
      <w:r w:rsidRPr="00D26B17">
        <w:rPr>
          <w:rStyle w:val="apple-converted-space"/>
          <w:rFonts w:asciiTheme="minorHAnsi" w:hAnsiTheme="minorHAnsi" w:cstheme="minorHAnsi"/>
          <w:i/>
          <w:iCs/>
          <w:color w:val="00B050"/>
          <w:sz w:val="22"/>
          <w:szCs w:val="22"/>
        </w:rPr>
        <w:t> </w:t>
      </w:r>
      <w:r w:rsidRPr="00D26B17">
        <w:rPr>
          <w:rFonts w:asciiTheme="minorHAnsi" w:hAnsiTheme="minorHAnsi" w:cstheme="minorHAnsi"/>
          <w:i/>
          <w:iCs/>
          <w:color w:val="00B050"/>
          <w:sz w:val="22"/>
          <w:szCs w:val="22"/>
        </w:rPr>
        <w:t>The location of the initial distributor.</w:t>
      </w:r>
    </w:p>
    <w:p w14:paraId="0171BA9B" w14:textId="77777777" w:rsidR="00332954" w:rsidRPr="00D26B17" w:rsidRDefault="00332954" w:rsidP="009644F1">
      <w:pPr>
        <w:widowControl w:val="0"/>
        <w:autoSpaceDE w:val="0"/>
        <w:autoSpaceDN w:val="0"/>
        <w:adjustRightInd w:val="0"/>
        <w:spacing w:after="0" w:line="240" w:lineRule="auto"/>
        <w:contextualSpacing/>
        <w:rPr>
          <w:rFonts w:asciiTheme="minorHAnsi" w:hAnsiTheme="minorHAnsi" w:cstheme="minorHAnsi"/>
          <w:b/>
          <w:bCs/>
          <w:u w:val="single"/>
        </w:rPr>
      </w:pPr>
    </w:p>
    <w:p w14:paraId="03108CAD" w14:textId="77777777" w:rsidR="00280281" w:rsidRPr="00D26B17" w:rsidRDefault="00280281" w:rsidP="009644F1">
      <w:pPr>
        <w:widowControl w:val="0"/>
        <w:autoSpaceDE w:val="0"/>
        <w:autoSpaceDN w:val="0"/>
        <w:adjustRightInd w:val="0"/>
        <w:spacing w:after="0" w:line="240" w:lineRule="auto"/>
        <w:contextualSpacing/>
        <w:rPr>
          <w:rFonts w:asciiTheme="minorHAnsi" w:hAnsiTheme="minorHAnsi" w:cstheme="minorHAnsi"/>
          <w:b/>
          <w:bCs/>
          <w:u w:val="single"/>
        </w:rPr>
      </w:pPr>
      <w:r w:rsidRPr="00D26B17">
        <w:rPr>
          <w:rFonts w:asciiTheme="minorHAnsi" w:hAnsiTheme="minorHAnsi" w:cstheme="minorHAnsi"/>
          <w:b/>
          <w:bCs/>
          <w:u w:val="single"/>
        </w:rPr>
        <w:t>I.</w:t>
      </w:r>
      <w:r w:rsidR="000D6B3C" w:rsidRPr="00D26B17">
        <w:rPr>
          <w:rFonts w:asciiTheme="minorHAnsi" w:hAnsiTheme="minorHAnsi" w:cstheme="minorHAnsi"/>
          <w:b/>
          <w:bCs/>
          <w:u w:val="single"/>
        </w:rPr>
        <w:t xml:space="preserve"> </w:t>
      </w:r>
      <w:r w:rsidRPr="00D26B17">
        <w:rPr>
          <w:rFonts w:asciiTheme="minorHAnsi" w:hAnsiTheme="minorHAnsi" w:cstheme="minorHAnsi"/>
          <w:b/>
          <w:bCs/>
          <w:u w:val="single"/>
        </w:rPr>
        <w:t>PURPOSE</w:t>
      </w:r>
      <w:r w:rsidR="00D37658" w:rsidRPr="00D26B17">
        <w:rPr>
          <w:rFonts w:asciiTheme="minorHAnsi" w:hAnsiTheme="minorHAnsi" w:cstheme="minorHAnsi"/>
          <w:b/>
          <w:bCs/>
          <w:u w:val="single"/>
        </w:rPr>
        <w:t xml:space="preserve"> </w:t>
      </w:r>
      <w:r w:rsidR="00D37658" w:rsidRPr="00D26B17">
        <w:rPr>
          <w:rFonts w:asciiTheme="minorHAnsi" w:hAnsiTheme="minorHAnsi" w:cstheme="minorHAnsi"/>
          <w:b/>
          <w:u w:val="single"/>
        </w:rPr>
        <w:t>(CFR 820.198[</w:t>
      </w:r>
      <w:proofErr w:type="spellStart"/>
      <w:r w:rsidR="001E035F" w:rsidRPr="00D26B17">
        <w:rPr>
          <w:rFonts w:asciiTheme="minorHAnsi" w:hAnsiTheme="minorHAnsi" w:cstheme="minorHAnsi"/>
          <w:b/>
          <w:u w:val="single"/>
        </w:rPr>
        <w:t>a,b,c,d,e</w:t>
      </w:r>
      <w:proofErr w:type="spellEnd"/>
      <w:r w:rsidR="00D37658" w:rsidRPr="00D26B17">
        <w:rPr>
          <w:rFonts w:asciiTheme="minorHAnsi" w:hAnsiTheme="minorHAnsi" w:cstheme="minorHAnsi"/>
          <w:b/>
          <w:u w:val="single"/>
        </w:rPr>
        <w:t>])</w:t>
      </w:r>
    </w:p>
    <w:p w14:paraId="2CF17D73" w14:textId="77777777" w:rsidR="007C03B7" w:rsidRPr="00D26B17" w:rsidRDefault="00783DBD"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 xml:space="preserve">This procedure </w:t>
      </w:r>
      <w:r w:rsidR="00632533" w:rsidRPr="00D26B17">
        <w:rPr>
          <w:rFonts w:asciiTheme="minorHAnsi" w:hAnsiTheme="minorHAnsi" w:cstheme="minorHAnsi"/>
        </w:rPr>
        <w:t>describe</w:t>
      </w:r>
      <w:r w:rsidR="002F668F" w:rsidRPr="00D26B17">
        <w:rPr>
          <w:rFonts w:asciiTheme="minorHAnsi" w:hAnsiTheme="minorHAnsi" w:cstheme="minorHAnsi"/>
        </w:rPr>
        <w:t>s</w:t>
      </w:r>
      <w:r w:rsidRPr="00D26B17">
        <w:rPr>
          <w:rFonts w:asciiTheme="minorHAnsi" w:hAnsiTheme="minorHAnsi" w:cstheme="minorHAnsi"/>
        </w:rPr>
        <w:t xml:space="preserve"> how </w:t>
      </w:r>
      <w:r w:rsidR="003F2615" w:rsidRPr="00D26B17">
        <w:rPr>
          <w:rFonts w:asciiTheme="minorHAnsi" w:hAnsiTheme="minorHAnsi" w:cstheme="minorHAnsi"/>
        </w:rPr>
        <w:t>C</w:t>
      </w:r>
      <w:r w:rsidRPr="00D26B17">
        <w:rPr>
          <w:rFonts w:asciiTheme="minorHAnsi" w:hAnsiTheme="minorHAnsi" w:cstheme="minorHAnsi"/>
        </w:rPr>
        <w:t>omplaints received</w:t>
      </w:r>
      <w:r w:rsidR="001E1A98" w:rsidRPr="00D26B17">
        <w:rPr>
          <w:rFonts w:asciiTheme="minorHAnsi" w:hAnsiTheme="minorHAnsi" w:cstheme="minorHAnsi"/>
        </w:rPr>
        <w:t xml:space="preserve"> about </w:t>
      </w:r>
      <w:r w:rsidR="007C7D77" w:rsidRPr="00D26B17">
        <w:rPr>
          <w:rFonts w:asciiTheme="minorHAnsi" w:hAnsiTheme="minorHAnsi" w:cstheme="minorHAnsi"/>
        </w:rPr>
        <w:t xml:space="preserve">an </w:t>
      </w:r>
      <w:r w:rsidR="00D24D51" w:rsidRPr="00D26B17">
        <w:rPr>
          <w:rFonts w:asciiTheme="minorHAnsi" w:hAnsiTheme="minorHAnsi" w:cstheme="minorHAnsi"/>
        </w:rPr>
        <w:t xml:space="preserve">LC-MSMS </w:t>
      </w:r>
      <w:r w:rsidR="00F400D6" w:rsidRPr="00D26B17">
        <w:rPr>
          <w:rFonts w:asciiTheme="minorHAnsi" w:hAnsiTheme="minorHAnsi" w:cstheme="minorHAnsi"/>
        </w:rPr>
        <w:t xml:space="preserve">LDT </w:t>
      </w:r>
      <w:r w:rsidR="001E1A98" w:rsidRPr="00D26B17">
        <w:rPr>
          <w:rFonts w:asciiTheme="minorHAnsi" w:hAnsiTheme="minorHAnsi" w:cstheme="minorHAnsi"/>
        </w:rPr>
        <w:t>performed by this laboratory</w:t>
      </w:r>
      <w:r w:rsidR="007F4E44" w:rsidRPr="00D26B17">
        <w:rPr>
          <w:rFonts w:asciiTheme="minorHAnsi" w:hAnsiTheme="minorHAnsi" w:cstheme="minorHAnsi"/>
        </w:rPr>
        <w:t xml:space="preserve"> are received, recorded</w:t>
      </w:r>
      <w:r w:rsidR="00BB7CDA" w:rsidRPr="00D26B17">
        <w:rPr>
          <w:rFonts w:asciiTheme="minorHAnsi" w:hAnsiTheme="minorHAnsi" w:cstheme="minorHAnsi"/>
        </w:rPr>
        <w:t xml:space="preserve">, </w:t>
      </w:r>
      <w:r w:rsidR="006C7782" w:rsidRPr="00D26B17">
        <w:rPr>
          <w:rFonts w:asciiTheme="minorHAnsi" w:hAnsiTheme="minorHAnsi" w:cstheme="minorHAnsi"/>
        </w:rPr>
        <w:t>tracked</w:t>
      </w:r>
      <w:r w:rsidR="00EF6332" w:rsidRPr="00D26B17">
        <w:rPr>
          <w:rFonts w:asciiTheme="minorHAnsi" w:hAnsiTheme="minorHAnsi" w:cstheme="minorHAnsi"/>
        </w:rPr>
        <w:t xml:space="preserve">, </w:t>
      </w:r>
      <w:r w:rsidR="00BB7CDA" w:rsidRPr="00D26B17">
        <w:rPr>
          <w:rFonts w:asciiTheme="minorHAnsi" w:hAnsiTheme="minorHAnsi" w:cstheme="minorHAnsi"/>
        </w:rPr>
        <w:t xml:space="preserve">referred </w:t>
      </w:r>
      <w:r w:rsidR="00BB7CDA" w:rsidRPr="00D26B17">
        <w:rPr>
          <w:rFonts w:asciiTheme="minorHAnsi" w:hAnsiTheme="minorHAnsi" w:cstheme="minorHAnsi"/>
          <w:color w:val="0432FF"/>
        </w:rPr>
        <w:t>to the</w:t>
      </w:r>
      <w:r w:rsidR="00BB7CDA" w:rsidRPr="00D26B17">
        <w:rPr>
          <w:rFonts w:asciiTheme="minorHAnsi" w:hAnsiTheme="minorHAnsi" w:cstheme="minorHAnsi"/>
        </w:rPr>
        <w:t xml:space="preserve"> </w:t>
      </w:r>
      <w:r w:rsidR="009D514A" w:rsidRPr="00D26B17">
        <w:rPr>
          <w:rFonts w:asciiTheme="minorHAnsi" w:hAnsiTheme="minorHAnsi" w:cstheme="minorHAnsi"/>
          <w:color w:val="0432FF"/>
        </w:rPr>
        <w:t xml:space="preserve">LDT </w:t>
      </w:r>
      <w:r w:rsidR="00BB7CDA" w:rsidRPr="00D26B17">
        <w:rPr>
          <w:rFonts w:asciiTheme="minorHAnsi" w:hAnsiTheme="minorHAnsi" w:cstheme="minorHAnsi"/>
          <w:color w:val="0432FF"/>
        </w:rPr>
        <w:t>Complaints and Non</w:t>
      </w:r>
      <w:r w:rsidR="000E5668" w:rsidRPr="00D26B17">
        <w:rPr>
          <w:rFonts w:asciiTheme="minorHAnsi" w:hAnsiTheme="minorHAnsi" w:cstheme="minorHAnsi"/>
          <w:color w:val="0432FF"/>
        </w:rPr>
        <w:t>c</w:t>
      </w:r>
      <w:r w:rsidR="00BB7CDA" w:rsidRPr="00D26B17">
        <w:rPr>
          <w:rFonts w:asciiTheme="minorHAnsi" w:hAnsiTheme="minorHAnsi" w:cstheme="minorHAnsi"/>
          <w:color w:val="0432FF"/>
        </w:rPr>
        <w:t xml:space="preserve">onforming </w:t>
      </w:r>
      <w:r w:rsidR="00D853E9" w:rsidRPr="00D26B17">
        <w:rPr>
          <w:rFonts w:asciiTheme="minorHAnsi" w:hAnsiTheme="minorHAnsi" w:cstheme="minorHAnsi"/>
          <w:color w:val="0432FF"/>
        </w:rPr>
        <w:t>Events</w:t>
      </w:r>
      <w:r w:rsidR="00BB7CDA" w:rsidRPr="00D26B17">
        <w:rPr>
          <w:rFonts w:asciiTheme="minorHAnsi" w:hAnsiTheme="minorHAnsi" w:cstheme="minorHAnsi"/>
          <w:color w:val="0432FF"/>
        </w:rPr>
        <w:t xml:space="preserve"> </w:t>
      </w:r>
      <w:r w:rsidR="009D514A" w:rsidRPr="00D26B17">
        <w:rPr>
          <w:rFonts w:asciiTheme="minorHAnsi" w:hAnsiTheme="minorHAnsi" w:cstheme="minorHAnsi"/>
          <w:color w:val="0432FF"/>
        </w:rPr>
        <w:t>Quality Assurance</w:t>
      </w:r>
      <w:r w:rsidR="00200E50" w:rsidRPr="00D26B17">
        <w:rPr>
          <w:rFonts w:asciiTheme="minorHAnsi" w:hAnsiTheme="minorHAnsi" w:cstheme="minorHAnsi"/>
          <w:color w:val="0432FF"/>
        </w:rPr>
        <w:t xml:space="preserve"> (LDT-QA)</w:t>
      </w:r>
      <w:r w:rsidR="00BB7CDA" w:rsidRPr="00D26B17">
        <w:rPr>
          <w:rFonts w:asciiTheme="minorHAnsi" w:hAnsiTheme="minorHAnsi" w:cstheme="minorHAnsi"/>
          <w:color w:val="0432FF"/>
        </w:rPr>
        <w:t xml:space="preserve"> Committee</w:t>
      </w:r>
      <w:r w:rsidR="00894190" w:rsidRPr="00D26B17">
        <w:rPr>
          <w:rFonts w:asciiTheme="minorHAnsi" w:hAnsiTheme="minorHAnsi" w:cstheme="minorHAnsi"/>
        </w:rPr>
        <w:t xml:space="preserve"> and </w:t>
      </w:r>
      <w:r w:rsidR="00A10B45" w:rsidRPr="00D26B17">
        <w:rPr>
          <w:rFonts w:asciiTheme="minorHAnsi" w:hAnsiTheme="minorHAnsi" w:cstheme="minorHAnsi"/>
        </w:rPr>
        <w:t xml:space="preserve">how related </w:t>
      </w:r>
      <w:r w:rsidR="0001603B" w:rsidRPr="00D26B17">
        <w:rPr>
          <w:rFonts w:asciiTheme="minorHAnsi" w:hAnsiTheme="minorHAnsi" w:cstheme="minorHAnsi"/>
        </w:rPr>
        <w:t>docume</w:t>
      </w:r>
      <w:r w:rsidR="008A7F3E" w:rsidRPr="00D26B17">
        <w:rPr>
          <w:rFonts w:asciiTheme="minorHAnsi" w:hAnsiTheme="minorHAnsi" w:cstheme="minorHAnsi"/>
        </w:rPr>
        <w:t>nt</w:t>
      </w:r>
      <w:r w:rsidR="00161236" w:rsidRPr="00D26B17">
        <w:rPr>
          <w:rFonts w:asciiTheme="minorHAnsi" w:hAnsiTheme="minorHAnsi" w:cstheme="minorHAnsi"/>
        </w:rPr>
        <w:t>s are</w:t>
      </w:r>
      <w:r w:rsidR="0001603B" w:rsidRPr="00D26B17">
        <w:rPr>
          <w:rFonts w:asciiTheme="minorHAnsi" w:hAnsiTheme="minorHAnsi" w:cstheme="minorHAnsi"/>
        </w:rPr>
        <w:t xml:space="preserve"> </w:t>
      </w:r>
      <w:r w:rsidR="00161236" w:rsidRPr="00D26B17">
        <w:rPr>
          <w:rFonts w:asciiTheme="minorHAnsi" w:hAnsiTheme="minorHAnsi" w:cstheme="minorHAnsi"/>
        </w:rPr>
        <w:t>stored</w:t>
      </w:r>
      <w:r w:rsidR="00BB7CDA" w:rsidRPr="00D26B17">
        <w:rPr>
          <w:rFonts w:asciiTheme="minorHAnsi" w:hAnsiTheme="minorHAnsi" w:cstheme="minorHAnsi"/>
        </w:rPr>
        <w:t xml:space="preserve">.  </w:t>
      </w:r>
      <w:r w:rsidR="00945BCB" w:rsidRPr="00D26B17">
        <w:rPr>
          <w:rFonts w:asciiTheme="minorHAnsi" w:hAnsiTheme="minorHAnsi" w:cstheme="minorHAnsi"/>
          <w:color w:val="000000"/>
        </w:rPr>
        <w:t xml:space="preserve">Also </w:t>
      </w:r>
      <w:r w:rsidR="00894190" w:rsidRPr="00D26B17">
        <w:rPr>
          <w:rFonts w:asciiTheme="minorHAnsi" w:hAnsiTheme="minorHAnsi" w:cstheme="minorHAnsi"/>
          <w:color w:val="000000"/>
        </w:rPr>
        <w:t>described</w:t>
      </w:r>
      <w:r w:rsidR="00945BCB" w:rsidRPr="00D26B17">
        <w:rPr>
          <w:rFonts w:asciiTheme="minorHAnsi" w:hAnsiTheme="minorHAnsi" w:cstheme="minorHAnsi"/>
          <w:color w:val="000000"/>
        </w:rPr>
        <w:t xml:space="preserve"> is the</w:t>
      </w:r>
      <w:r w:rsidR="009D514A" w:rsidRPr="00D26B17">
        <w:rPr>
          <w:rFonts w:asciiTheme="minorHAnsi" w:hAnsiTheme="minorHAnsi" w:cstheme="minorHAnsi"/>
          <w:color w:val="000000"/>
        </w:rPr>
        <w:t xml:space="preserve"> </w:t>
      </w:r>
      <w:r w:rsidR="00BB7CDA" w:rsidRPr="00D26B17">
        <w:rPr>
          <w:rFonts w:asciiTheme="minorHAnsi" w:hAnsiTheme="minorHAnsi" w:cstheme="minorHAnsi"/>
          <w:color w:val="000000"/>
        </w:rPr>
        <w:t>preliminary evaluation</w:t>
      </w:r>
      <w:r w:rsidR="00200E50" w:rsidRPr="00D26B17">
        <w:rPr>
          <w:rFonts w:asciiTheme="minorHAnsi" w:hAnsiTheme="minorHAnsi" w:cstheme="minorHAnsi"/>
          <w:color w:val="0432FF"/>
        </w:rPr>
        <w:t xml:space="preserve"> </w:t>
      </w:r>
      <w:r w:rsidR="00945BCB" w:rsidRPr="00D26B17">
        <w:rPr>
          <w:rFonts w:asciiTheme="minorHAnsi" w:hAnsiTheme="minorHAnsi" w:cstheme="minorHAnsi"/>
          <w:color w:val="0432FF"/>
        </w:rPr>
        <w:t xml:space="preserve">performed </w:t>
      </w:r>
      <w:r w:rsidR="009D514A" w:rsidRPr="00D26B17">
        <w:rPr>
          <w:rFonts w:asciiTheme="minorHAnsi" w:hAnsiTheme="minorHAnsi" w:cstheme="minorHAnsi"/>
          <w:color w:val="0432FF"/>
        </w:rPr>
        <w:t xml:space="preserve">within 24 </w:t>
      </w:r>
      <w:proofErr w:type="spellStart"/>
      <w:r w:rsidR="009D514A" w:rsidRPr="00D26B17">
        <w:rPr>
          <w:rFonts w:asciiTheme="minorHAnsi" w:hAnsiTheme="minorHAnsi" w:cstheme="minorHAnsi"/>
          <w:color w:val="0432FF"/>
        </w:rPr>
        <w:t>hrs</w:t>
      </w:r>
      <w:proofErr w:type="spellEnd"/>
      <w:r w:rsidR="009D514A" w:rsidRPr="00D26B17">
        <w:rPr>
          <w:rFonts w:asciiTheme="minorHAnsi" w:hAnsiTheme="minorHAnsi" w:cstheme="minorHAnsi"/>
          <w:color w:val="0432FF"/>
        </w:rPr>
        <w:t xml:space="preserve"> of receiving </w:t>
      </w:r>
      <w:r w:rsidR="00C755C8" w:rsidRPr="00D26B17">
        <w:rPr>
          <w:rFonts w:asciiTheme="minorHAnsi" w:hAnsiTheme="minorHAnsi" w:cstheme="minorHAnsi"/>
          <w:color w:val="0432FF"/>
        </w:rPr>
        <w:t>a</w:t>
      </w:r>
      <w:r w:rsidR="009D514A" w:rsidRPr="00D26B17">
        <w:rPr>
          <w:rFonts w:asciiTheme="minorHAnsi" w:hAnsiTheme="minorHAnsi" w:cstheme="minorHAnsi"/>
          <w:color w:val="0432FF"/>
        </w:rPr>
        <w:t xml:space="preserve"> Complaint or Non</w:t>
      </w:r>
      <w:r w:rsidR="001363C4" w:rsidRPr="00D26B17">
        <w:rPr>
          <w:rFonts w:asciiTheme="minorHAnsi" w:hAnsiTheme="minorHAnsi" w:cstheme="minorHAnsi"/>
          <w:color w:val="0432FF"/>
        </w:rPr>
        <w:t>c</w:t>
      </w:r>
      <w:r w:rsidR="009D514A" w:rsidRPr="00D26B17">
        <w:rPr>
          <w:rFonts w:asciiTheme="minorHAnsi" w:hAnsiTheme="minorHAnsi" w:cstheme="minorHAnsi"/>
          <w:color w:val="0432FF"/>
        </w:rPr>
        <w:t xml:space="preserve">onforming </w:t>
      </w:r>
      <w:r w:rsidR="001363C4" w:rsidRPr="00D26B17">
        <w:rPr>
          <w:rFonts w:asciiTheme="minorHAnsi" w:hAnsiTheme="minorHAnsi" w:cstheme="minorHAnsi"/>
          <w:color w:val="0432FF"/>
        </w:rPr>
        <w:t>Event</w:t>
      </w:r>
      <w:r w:rsidR="0014078D" w:rsidRPr="00D26B17">
        <w:rPr>
          <w:rFonts w:asciiTheme="minorHAnsi" w:hAnsiTheme="minorHAnsi" w:cstheme="minorHAnsi"/>
          <w:color w:val="0432FF"/>
        </w:rPr>
        <w:t xml:space="preserve"> report</w:t>
      </w:r>
      <w:r w:rsidR="00921BC7" w:rsidRPr="00D26B17">
        <w:rPr>
          <w:rFonts w:asciiTheme="minorHAnsi" w:hAnsiTheme="minorHAnsi" w:cstheme="minorHAnsi"/>
          <w:color w:val="0432FF"/>
        </w:rPr>
        <w:t xml:space="preserve"> </w:t>
      </w:r>
      <w:r w:rsidR="009F1EC2" w:rsidRPr="00D26B17">
        <w:rPr>
          <w:rFonts w:asciiTheme="minorHAnsi" w:hAnsiTheme="minorHAnsi" w:cstheme="minorHAnsi"/>
          <w:color w:val="0432FF"/>
        </w:rPr>
        <w:t>(CNC</w:t>
      </w:r>
      <w:r w:rsidR="001363C4" w:rsidRPr="00D26B17">
        <w:rPr>
          <w:rFonts w:asciiTheme="minorHAnsi" w:hAnsiTheme="minorHAnsi" w:cstheme="minorHAnsi"/>
          <w:color w:val="0432FF"/>
        </w:rPr>
        <w:t>E</w:t>
      </w:r>
      <w:r w:rsidR="009F1EC2" w:rsidRPr="00D26B17">
        <w:rPr>
          <w:rFonts w:asciiTheme="minorHAnsi" w:hAnsiTheme="minorHAnsi" w:cstheme="minorHAnsi"/>
          <w:color w:val="0432FF"/>
        </w:rPr>
        <w:t xml:space="preserve">) </w:t>
      </w:r>
      <w:r w:rsidR="005568DA" w:rsidRPr="00D26B17">
        <w:rPr>
          <w:rFonts w:asciiTheme="minorHAnsi" w:hAnsiTheme="minorHAnsi" w:cstheme="minorHAnsi"/>
          <w:color w:val="0432FF"/>
        </w:rPr>
        <w:t xml:space="preserve">to determine if </w:t>
      </w:r>
      <w:r w:rsidR="00921BC7" w:rsidRPr="00D26B17">
        <w:rPr>
          <w:rFonts w:asciiTheme="minorHAnsi" w:hAnsiTheme="minorHAnsi" w:cstheme="minorHAnsi"/>
          <w:color w:val="000000"/>
        </w:rPr>
        <w:t xml:space="preserve">death or serious injury to </w:t>
      </w:r>
      <w:r w:rsidR="005568DA" w:rsidRPr="00D26B17">
        <w:rPr>
          <w:rFonts w:asciiTheme="minorHAnsi" w:hAnsiTheme="minorHAnsi" w:cstheme="minorHAnsi"/>
          <w:color w:val="000000"/>
        </w:rPr>
        <w:t xml:space="preserve">a </w:t>
      </w:r>
      <w:r w:rsidR="00921BC7" w:rsidRPr="00D26B17">
        <w:rPr>
          <w:rFonts w:asciiTheme="minorHAnsi" w:hAnsiTheme="minorHAnsi" w:cstheme="minorHAnsi"/>
          <w:color w:val="000000"/>
        </w:rPr>
        <w:t>patient may be related to an LC-MSMS LDT</w:t>
      </w:r>
      <w:r w:rsidR="00826E4D" w:rsidRPr="00D26B17">
        <w:rPr>
          <w:rFonts w:asciiTheme="minorHAnsi" w:hAnsiTheme="minorHAnsi" w:cstheme="minorHAnsi"/>
          <w:color w:val="000000"/>
        </w:rPr>
        <w:t xml:space="preserve"> result</w:t>
      </w:r>
      <w:r w:rsidR="00921BC7" w:rsidRPr="00D26B17">
        <w:rPr>
          <w:rFonts w:asciiTheme="minorHAnsi" w:hAnsiTheme="minorHAnsi" w:cstheme="minorHAnsi"/>
          <w:color w:val="0432FF"/>
        </w:rPr>
        <w:t>.</w:t>
      </w:r>
      <w:r w:rsidR="008E357D" w:rsidRPr="00D26B17">
        <w:rPr>
          <w:rFonts w:asciiTheme="minorHAnsi" w:hAnsiTheme="minorHAnsi" w:cstheme="minorHAnsi"/>
          <w:color w:val="0432FF"/>
        </w:rPr>
        <w:t xml:space="preserve">  See also the LDT-QA Committee Actions and Mandatory Reporting SOP.</w:t>
      </w:r>
      <w:r w:rsidR="006C7782" w:rsidRPr="00D26B17">
        <w:rPr>
          <w:rFonts w:asciiTheme="minorHAnsi" w:hAnsiTheme="minorHAnsi" w:cstheme="minorHAnsi"/>
        </w:rPr>
        <w:t xml:space="preserve">  </w:t>
      </w:r>
      <w:r w:rsidR="006C7782" w:rsidRPr="00D26B17">
        <w:rPr>
          <w:rFonts w:asciiTheme="minorHAnsi" w:hAnsiTheme="minorHAnsi" w:cstheme="minorHAnsi"/>
          <w:color w:val="0432FF"/>
        </w:rPr>
        <w:t xml:space="preserve">In this procedure, the term Nonconforming </w:t>
      </w:r>
      <w:r w:rsidR="00AA0BB9" w:rsidRPr="00D26B17">
        <w:rPr>
          <w:rFonts w:asciiTheme="minorHAnsi" w:hAnsiTheme="minorHAnsi" w:cstheme="minorHAnsi"/>
          <w:color w:val="0432FF"/>
        </w:rPr>
        <w:t>“</w:t>
      </w:r>
      <w:r w:rsidR="006C7782" w:rsidRPr="00D26B17">
        <w:rPr>
          <w:rFonts w:asciiTheme="minorHAnsi" w:hAnsiTheme="minorHAnsi" w:cstheme="minorHAnsi"/>
          <w:color w:val="0432FF"/>
        </w:rPr>
        <w:t>Event</w:t>
      </w:r>
      <w:r w:rsidR="00AA0BB9" w:rsidRPr="00D26B17">
        <w:rPr>
          <w:rFonts w:asciiTheme="minorHAnsi" w:hAnsiTheme="minorHAnsi" w:cstheme="minorHAnsi"/>
          <w:color w:val="0432FF"/>
        </w:rPr>
        <w:t>”</w:t>
      </w:r>
      <w:r w:rsidR="006C7782" w:rsidRPr="00D26B17">
        <w:rPr>
          <w:rFonts w:asciiTheme="minorHAnsi" w:hAnsiTheme="minorHAnsi" w:cstheme="minorHAnsi"/>
          <w:color w:val="0432FF"/>
        </w:rPr>
        <w:t xml:space="preserve"> is interchangeable with Nonconforming </w:t>
      </w:r>
      <w:r w:rsidR="00AA0BB9" w:rsidRPr="00D26B17">
        <w:rPr>
          <w:rFonts w:asciiTheme="minorHAnsi" w:hAnsiTheme="minorHAnsi" w:cstheme="minorHAnsi"/>
          <w:color w:val="0432FF"/>
        </w:rPr>
        <w:t>“</w:t>
      </w:r>
      <w:r w:rsidR="006C7782" w:rsidRPr="00D26B17">
        <w:rPr>
          <w:rFonts w:asciiTheme="minorHAnsi" w:hAnsiTheme="minorHAnsi" w:cstheme="minorHAnsi"/>
          <w:color w:val="0432FF"/>
        </w:rPr>
        <w:t>Product</w:t>
      </w:r>
      <w:r w:rsidR="00AA0BB9" w:rsidRPr="00D26B17">
        <w:rPr>
          <w:rFonts w:asciiTheme="minorHAnsi" w:hAnsiTheme="minorHAnsi" w:cstheme="minorHAnsi"/>
          <w:color w:val="0432FF"/>
        </w:rPr>
        <w:t>”</w:t>
      </w:r>
      <w:r w:rsidR="006C7782" w:rsidRPr="00D26B17">
        <w:rPr>
          <w:rFonts w:asciiTheme="minorHAnsi" w:hAnsiTheme="minorHAnsi" w:cstheme="minorHAnsi"/>
          <w:color w:val="0432FF"/>
        </w:rPr>
        <w:t>.</w:t>
      </w:r>
      <w:r w:rsidR="001E3EF2" w:rsidRPr="00D26B17">
        <w:rPr>
          <w:rFonts w:asciiTheme="minorHAnsi" w:hAnsiTheme="minorHAnsi" w:cstheme="minorHAnsi"/>
          <w:color w:val="0432FF"/>
        </w:rPr>
        <w:t xml:space="preserve"> </w:t>
      </w:r>
    </w:p>
    <w:p w14:paraId="47667762" w14:textId="77777777" w:rsidR="001E3EF2" w:rsidRPr="00D26B17" w:rsidRDefault="001E3EF2" w:rsidP="009644F1">
      <w:pPr>
        <w:widowControl w:val="0"/>
        <w:autoSpaceDE w:val="0"/>
        <w:autoSpaceDN w:val="0"/>
        <w:adjustRightInd w:val="0"/>
        <w:spacing w:after="0" w:line="240" w:lineRule="auto"/>
        <w:contextualSpacing/>
        <w:rPr>
          <w:rFonts w:asciiTheme="minorHAnsi" w:hAnsiTheme="minorHAnsi" w:cstheme="minorHAnsi"/>
        </w:rPr>
      </w:pPr>
    </w:p>
    <w:p w14:paraId="40FECA8C" w14:textId="77777777" w:rsidR="00F227A4" w:rsidRPr="00D26B17" w:rsidRDefault="007F5679" w:rsidP="009644F1">
      <w:pPr>
        <w:widowControl w:val="0"/>
        <w:autoSpaceDE w:val="0"/>
        <w:autoSpaceDN w:val="0"/>
        <w:adjustRightInd w:val="0"/>
        <w:spacing w:after="0" w:line="240" w:lineRule="auto"/>
        <w:contextualSpacing/>
        <w:rPr>
          <w:rFonts w:asciiTheme="minorHAnsi" w:hAnsiTheme="minorHAnsi" w:cstheme="minorHAnsi"/>
          <w:bCs/>
        </w:rPr>
      </w:pPr>
      <w:r w:rsidRPr="00D26B17">
        <w:rPr>
          <w:rFonts w:asciiTheme="minorHAnsi" w:hAnsiTheme="minorHAnsi" w:cstheme="minorHAnsi"/>
          <w:color w:val="0432FF"/>
        </w:rPr>
        <w:t>See section III. Definitions, for list</w:t>
      </w:r>
      <w:r w:rsidR="00826E4D" w:rsidRPr="00D26B17">
        <w:rPr>
          <w:rFonts w:asciiTheme="minorHAnsi" w:hAnsiTheme="minorHAnsi" w:cstheme="minorHAnsi"/>
          <w:color w:val="0432FF"/>
        </w:rPr>
        <w:t>s</w:t>
      </w:r>
      <w:r w:rsidRPr="00D26B17">
        <w:rPr>
          <w:rFonts w:asciiTheme="minorHAnsi" w:hAnsiTheme="minorHAnsi" w:cstheme="minorHAnsi"/>
          <w:color w:val="0432FF"/>
        </w:rPr>
        <w:t xml:space="preserve"> of the </w:t>
      </w:r>
      <w:r w:rsidR="00D24D51" w:rsidRPr="00D26B17">
        <w:rPr>
          <w:rFonts w:asciiTheme="minorHAnsi" w:hAnsiTheme="minorHAnsi" w:cstheme="minorHAnsi"/>
          <w:color w:val="0432FF"/>
        </w:rPr>
        <w:t xml:space="preserve">LC-MSMS </w:t>
      </w:r>
      <w:r w:rsidRPr="00D26B17">
        <w:rPr>
          <w:rFonts w:asciiTheme="minorHAnsi" w:hAnsiTheme="minorHAnsi" w:cstheme="minorHAnsi"/>
          <w:color w:val="0432FF"/>
        </w:rPr>
        <w:t>LDT</w:t>
      </w:r>
      <w:r w:rsidR="00F14A63" w:rsidRPr="00D26B17">
        <w:rPr>
          <w:rFonts w:asciiTheme="minorHAnsi" w:hAnsiTheme="minorHAnsi" w:cstheme="minorHAnsi"/>
          <w:color w:val="0432FF"/>
        </w:rPr>
        <w:t xml:space="preserve"> performed by this laboratory</w:t>
      </w:r>
      <w:r w:rsidR="00C03585" w:rsidRPr="00D26B17">
        <w:rPr>
          <w:rFonts w:asciiTheme="minorHAnsi" w:hAnsiTheme="minorHAnsi" w:cstheme="minorHAnsi"/>
          <w:color w:val="0432FF"/>
        </w:rPr>
        <w:t xml:space="preserve"> and</w:t>
      </w:r>
      <w:r w:rsidR="00102C40" w:rsidRPr="00D26B17">
        <w:rPr>
          <w:rFonts w:asciiTheme="minorHAnsi" w:hAnsiTheme="minorHAnsi" w:cstheme="minorHAnsi"/>
          <w:color w:val="0432FF"/>
        </w:rPr>
        <w:t xml:space="preserve"> </w:t>
      </w:r>
      <w:r w:rsidR="00126E92" w:rsidRPr="00D26B17">
        <w:rPr>
          <w:rFonts w:asciiTheme="minorHAnsi" w:hAnsiTheme="minorHAnsi" w:cstheme="minorHAnsi"/>
          <w:color w:val="0432FF"/>
        </w:rPr>
        <w:t xml:space="preserve">the </w:t>
      </w:r>
      <w:r w:rsidR="00102C40" w:rsidRPr="00D26B17">
        <w:rPr>
          <w:rFonts w:asciiTheme="minorHAnsi" w:hAnsiTheme="minorHAnsi" w:cstheme="minorHAnsi"/>
          <w:color w:val="0432FF"/>
        </w:rPr>
        <w:t>definition</w:t>
      </w:r>
      <w:r w:rsidR="00D10DA8" w:rsidRPr="00D26B17">
        <w:rPr>
          <w:rFonts w:asciiTheme="minorHAnsi" w:hAnsiTheme="minorHAnsi" w:cstheme="minorHAnsi"/>
          <w:color w:val="0432FF"/>
        </w:rPr>
        <w:t xml:space="preserve"> </w:t>
      </w:r>
      <w:r w:rsidR="00126E92" w:rsidRPr="00D26B17">
        <w:rPr>
          <w:rFonts w:asciiTheme="minorHAnsi" w:hAnsiTheme="minorHAnsi" w:cstheme="minorHAnsi"/>
          <w:color w:val="0432FF"/>
        </w:rPr>
        <w:t xml:space="preserve">and </w:t>
      </w:r>
      <w:r w:rsidR="00102C40" w:rsidRPr="00D26B17">
        <w:rPr>
          <w:rFonts w:asciiTheme="minorHAnsi" w:hAnsiTheme="minorHAnsi" w:cstheme="minorHAnsi"/>
          <w:color w:val="0432FF"/>
        </w:rPr>
        <w:t>responsibilities of the</w:t>
      </w:r>
      <w:r w:rsidR="00C03585" w:rsidRPr="00D26B17">
        <w:rPr>
          <w:rFonts w:asciiTheme="minorHAnsi" w:hAnsiTheme="minorHAnsi" w:cstheme="minorHAnsi"/>
          <w:color w:val="0432FF"/>
        </w:rPr>
        <w:t xml:space="preserve"> LDT-QA Committee</w:t>
      </w:r>
      <w:r w:rsidR="00681111" w:rsidRPr="00D26B17">
        <w:rPr>
          <w:rFonts w:asciiTheme="minorHAnsi" w:hAnsiTheme="minorHAnsi" w:cstheme="minorHAnsi"/>
        </w:rPr>
        <w:t xml:space="preserve"> </w:t>
      </w:r>
      <w:r w:rsidR="00681111" w:rsidRPr="00D26B17">
        <w:rPr>
          <w:rFonts w:asciiTheme="minorHAnsi" w:hAnsiTheme="minorHAnsi" w:cstheme="minorHAnsi"/>
          <w:bCs/>
        </w:rPr>
        <w:t>(CFR 820.198[</w:t>
      </w:r>
      <w:proofErr w:type="spellStart"/>
      <w:r w:rsidR="00B30F9D" w:rsidRPr="00D26B17">
        <w:rPr>
          <w:rFonts w:asciiTheme="minorHAnsi" w:hAnsiTheme="minorHAnsi" w:cstheme="minorHAnsi"/>
          <w:bCs/>
        </w:rPr>
        <w:t>a,</w:t>
      </w:r>
      <w:r w:rsidR="00681111" w:rsidRPr="00D26B17">
        <w:rPr>
          <w:rFonts w:asciiTheme="minorHAnsi" w:hAnsiTheme="minorHAnsi" w:cstheme="minorHAnsi"/>
          <w:bCs/>
        </w:rPr>
        <w:t>b</w:t>
      </w:r>
      <w:proofErr w:type="spellEnd"/>
      <w:r w:rsidR="00681111" w:rsidRPr="00D26B17">
        <w:rPr>
          <w:rFonts w:asciiTheme="minorHAnsi" w:hAnsiTheme="minorHAnsi" w:cstheme="minorHAnsi"/>
          <w:bCs/>
        </w:rPr>
        <w:t>])</w:t>
      </w:r>
      <w:r w:rsidR="00C03585" w:rsidRPr="00D26B17">
        <w:rPr>
          <w:rFonts w:asciiTheme="minorHAnsi" w:hAnsiTheme="minorHAnsi" w:cstheme="minorHAnsi"/>
          <w:bCs/>
        </w:rPr>
        <w:t>.</w:t>
      </w:r>
    </w:p>
    <w:p w14:paraId="72A3897D" w14:textId="77777777" w:rsidR="009644F1" w:rsidRPr="00D26B17" w:rsidRDefault="009644F1" w:rsidP="009644F1">
      <w:pPr>
        <w:widowControl w:val="0"/>
        <w:autoSpaceDE w:val="0"/>
        <w:autoSpaceDN w:val="0"/>
        <w:adjustRightInd w:val="0"/>
        <w:spacing w:after="0" w:line="240" w:lineRule="auto"/>
        <w:contextualSpacing/>
        <w:rPr>
          <w:rFonts w:asciiTheme="minorHAnsi" w:hAnsiTheme="minorHAnsi" w:cstheme="minorHAnsi"/>
          <w:bCs/>
        </w:rPr>
      </w:pPr>
    </w:p>
    <w:p w14:paraId="09AD3A39" w14:textId="77777777" w:rsidR="00F227A4" w:rsidRPr="00D26B17" w:rsidRDefault="00F227A4" w:rsidP="009644F1">
      <w:pPr>
        <w:widowControl w:val="0"/>
        <w:spacing w:after="0" w:line="240" w:lineRule="auto"/>
        <w:contextualSpacing/>
        <w:rPr>
          <w:rFonts w:asciiTheme="minorHAnsi" w:hAnsiTheme="minorHAnsi" w:cstheme="minorHAnsi"/>
          <w:b/>
          <w:bCs/>
        </w:rPr>
      </w:pPr>
      <w:r w:rsidRPr="00D26B17">
        <w:rPr>
          <w:rFonts w:asciiTheme="minorHAnsi" w:hAnsiTheme="minorHAnsi" w:cstheme="minorHAnsi"/>
          <w:b/>
          <w:bCs/>
        </w:rPr>
        <w:t>Figure 1. Diagram of Complaints, Nonconforming Event</w:t>
      </w:r>
      <w:r w:rsidR="0011335E" w:rsidRPr="00D26B17">
        <w:rPr>
          <w:rFonts w:asciiTheme="minorHAnsi" w:hAnsiTheme="minorHAnsi" w:cstheme="minorHAnsi"/>
          <w:b/>
          <w:bCs/>
        </w:rPr>
        <w:t>s</w:t>
      </w:r>
      <w:r w:rsidRPr="00D26B17">
        <w:rPr>
          <w:rFonts w:asciiTheme="minorHAnsi" w:hAnsiTheme="minorHAnsi" w:cstheme="minorHAnsi"/>
          <w:b/>
          <w:bCs/>
        </w:rPr>
        <w:t xml:space="preserve"> Relationship to Corrective Action/Reporting</w:t>
      </w:r>
    </w:p>
    <w:p w14:paraId="559F5C9F" w14:textId="77777777" w:rsidR="006D15DB" w:rsidRPr="00D26B17" w:rsidRDefault="0031678F" w:rsidP="009644F1">
      <w:pPr>
        <w:widowControl w:val="0"/>
        <w:spacing w:after="0" w:line="240" w:lineRule="auto"/>
        <w:contextualSpacing/>
        <w:rPr>
          <w:rFonts w:asciiTheme="minorHAnsi" w:hAnsiTheme="minorHAnsi" w:cstheme="minorHAnsi"/>
        </w:rPr>
      </w:pPr>
      <w:r w:rsidRPr="00D26B17">
        <w:rPr>
          <w:rFonts w:asciiTheme="minorHAnsi" w:hAnsiTheme="minorHAnsi" w:cstheme="minorHAnsi"/>
          <w:noProof/>
        </w:rPr>
        <w:drawing>
          <wp:inline distT="0" distB="0" distL="0" distR="0" wp14:anchorId="2F78A3F8" wp14:editId="4237328A">
            <wp:extent cx="5190490" cy="1981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0490" cy="1981200"/>
                    </a:xfrm>
                    <a:prstGeom prst="rect">
                      <a:avLst/>
                    </a:prstGeom>
                    <a:noFill/>
                    <a:ln>
                      <a:noFill/>
                    </a:ln>
                  </pic:spPr>
                </pic:pic>
              </a:graphicData>
            </a:graphic>
          </wp:inline>
        </w:drawing>
      </w:r>
    </w:p>
    <w:p w14:paraId="21B97032" w14:textId="77777777" w:rsidR="009644F1" w:rsidRPr="00D26B17" w:rsidRDefault="009644F1" w:rsidP="009644F1">
      <w:pPr>
        <w:widowControl w:val="0"/>
        <w:spacing w:after="0" w:line="240" w:lineRule="auto"/>
        <w:contextualSpacing/>
        <w:rPr>
          <w:rFonts w:asciiTheme="minorHAnsi" w:hAnsiTheme="minorHAnsi" w:cstheme="minorHAnsi"/>
          <w:b/>
          <w:bCs/>
          <w:u w:val="single"/>
        </w:rPr>
      </w:pPr>
    </w:p>
    <w:p w14:paraId="5DB11747" w14:textId="06DE85A3" w:rsidR="00E524A9" w:rsidRPr="00D26B17" w:rsidRDefault="003A798F" w:rsidP="009644F1">
      <w:pPr>
        <w:widowControl w:val="0"/>
        <w:spacing w:after="0" w:line="240" w:lineRule="auto"/>
        <w:contextualSpacing/>
        <w:rPr>
          <w:rFonts w:asciiTheme="minorHAnsi" w:hAnsiTheme="minorHAnsi" w:cstheme="minorHAnsi"/>
        </w:rPr>
      </w:pPr>
      <w:r w:rsidRPr="00D26B17">
        <w:rPr>
          <w:rFonts w:asciiTheme="minorHAnsi" w:hAnsiTheme="minorHAnsi" w:cstheme="minorHAnsi"/>
          <w:b/>
          <w:bCs/>
          <w:u w:val="single"/>
        </w:rPr>
        <w:t>II. SCOPE</w:t>
      </w:r>
      <w:r w:rsidR="00E816CF" w:rsidRPr="00D26B17">
        <w:rPr>
          <w:rFonts w:asciiTheme="minorHAnsi" w:hAnsiTheme="minorHAnsi" w:cstheme="minorHAnsi"/>
          <w:b/>
          <w:bCs/>
          <w:u w:val="single"/>
        </w:rPr>
        <w:t xml:space="preserve"> </w:t>
      </w:r>
      <w:r w:rsidR="00E816CF" w:rsidRPr="00D26B17">
        <w:rPr>
          <w:rFonts w:asciiTheme="minorHAnsi" w:hAnsiTheme="minorHAnsi" w:cstheme="minorHAnsi"/>
          <w:b/>
          <w:u w:val="single"/>
        </w:rPr>
        <w:t>(CFR 820.198[</w:t>
      </w:r>
      <w:proofErr w:type="spellStart"/>
      <w:r w:rsidR="00E816CF" w:rsidRPr="00D26B17">
        <w:rPr>
          <w:rFonts w:asciiTheme="minorHAnsi" w:hAnsiTheme="minorHAnsi" w:cstheme="minorHAnsi"/>
          <w:b/>
          <w:u w:val="single"/>
        </w:rPr>
        <w:t>a,b</w:t>
      </w:r>
      <w:r w:rsidR="00ED741D" w:rsidRPr="00D26B17">
        <w:rPr>
          <w:rFonts w:asciiTheme="minorHAnsi" w:hAnsiTheme="minorHAnsi" w:cstheme="minorHAnsi"/>
          <w:b/>
          <w:u w:val="single"/>
        </w:rPr>
        <w:t>,c,d</w:t>
      </w:r>
      <w:r w:rsidR="00750832" w:rsidRPr="00D26B17">
        <w:rPr>
          <w:rFonts w:asciiTheme="minorHAnsi" w:hAnsiTheme="minorHAnsi" w:cstheme="minorHAnsi"/>
          <w:b/>
          <w:u w:val="single"/>
        </w:rPr>
        <w:t>,e</w:t>
      </w:r>
      <w:proofErr w:type="spellEnd"/>
      <w:r w:rsidR="00E816CF" w:rsidRPr="00D26B17">
        <w:rPr>
          <w:rFonts w:asciiTheme="minorHAnsi" w:hAnsiTheme="minorHAnsi" w:cstheme="minorHAnsi"/>
          <w:b/>
          <w:u w:val="single"/>
        </w:rPr>
        <w:t>])</w:t>
      </w:r>
    </w:p>
    <w:p w14:paraId="6DD6DEA0" w14:textId="77777777" w:rsidR="00462222" w:rsidRPr="00D26B17" w:rsidRDefault="00E524A9"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 xml:space="preserve">This SOP </w:t>
      </w:r>
      <w:r w:rsidR="00237EFC" w:rsidRPr="00D26B17">
        <w:rPr>
          <w:rFonts w:asciiTheme="minorHAnsi" w:hAnsiTheme="minorHAnsi" w:cstheme="minorHAnsi"/>
        </w:rPr>
        <w:t xml:space="preserve">and attached forms </w:t>
      </w:r>
      <w:r w:rsidRPr="00D26B17">
        <w:rPr>
          <w:rFonts w:asciiTheme="minorHAnsi" w:hAnsiTheme="minorHAnsi" w:cstheme="minorHAnsi"/>
        </w:rPr>
        <w:t>appl</w:t>
      </w:r>
      <w:r w:rsidR="00237EFC" w:rsidRPr="00D26B17">
        <w:rPr>
          <w:rFonts w:asciiTheme="minorHAnsi" w:hAnsiTheme="minorHAnsi" w:cstheme="minorHAnsi"/>
        </w:rPr>
        <w:t>y</w:t>
      </w:r>
      <w:r w:rsidRPr="00D26B17">
        <w:rPr>
          <w:rFonts w:asciiTheme="minorHAnsi" w:hAnsiTheme="minorHAnsi" w:cstheme="minorHAnsi"/>
        </w:rPr>
        <w:t xml:space="preserve"> to</w:t>
      </w:r>
      <w:r w:rsidR="00F56649" w:rsidRPr="00D26B17">
        <w:rPr>
          <w:rFonts w:asciiTheme="minorHAnsi" w:hAnsiTheme="minorHAnsi" w:cstheme="minorHAnsi"/>
        </w:rPr>
        <w:t xml:space="preserve"> all LC-MSMS LDT and</w:t>
      </w:r>
      <w:r w:rsidRPr="00D26B17">
        <w:rPr>
          <w:rFonts w:asciiTheme="minorHAnsi" w:hAnsiTheme="minorHAnsi" w:cstheme="minorHAnsi"/>
        </w:rPr>
        <w:t xml:space="preserve"> all laboratory personnel</w:t>
      </w:r>
      <w:r w:rsidR="00826E4D" w:rsidRPr="00D26B17">
        <w:rPr>
          <w:rFonts w:asciiTheme="minorHAnsi" w:hAnsiTheme="minorHAnsi" w:cstheme="minorHAnsi"/>
        </w:rPr>
        <w:t>.</w:t>
      </w:r>
    </w:p>
    <w:p w14:paraId="6727862D" w14:textId="77777777" w:rsidR="002C1D16" w:rsidRPr="00D26B17" w:rsidRDefault="002C1D16" w:rsidP="009644F1">
      <w:pPr>
        <w:widowControl w:val="0"/>
        <w:autoSpaceDE w:val="0"/>
        <w:autoSpaceDN w:val="0"/>
        <w:adjustRightInd w:val="0"/>
        <w:spacing w:after="0" w:line="240" w:lineRule="auto"/>
        <w:contextualSpacing/>
        <w:rPr>
          <w:rFonts w:asciiTheme="minorHAnsi" w:hAnsiTheme="minorHAnsi" w:cstheme="minorHAnsi"/>
        </w:rPr>
      </w:pPr>
    </w:p>
    <w:p w14:paraId="72535578" w14:textId="77777777" w:rsidR="00BF3BDC" w:rsidRPr="00D26B17" w:rsidRDefault="00462222"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A Complaint may be received from a patient, patient’s health care proxy, patient’s relative or friend, clinician (physician, physician assistant, nurse-practitioner</w:t>
      </w:r>
      <w:r w:rsidR="008D7D43" w:rsidRPr="00D26B17">
        <w:rPr>
          <w:rFonts w:asciiTheme="minorHAnsi" w:hAnsiTheme="minorHAnsi" w:cstheme="minorHAnsi"/>
        </w:rPr>
        <w:t>, etc.</w:t>
      </w:r>
      <w:r w:rsidRPr="00D26B17">
        <w:rPr>
          <w:rFonts w:asciiTheme="minorHAnsi" w:hAnsiTheme="minorHAnsi" w:cstheme="minorHAnsi"/>
        </w:rPr>
        <w:t>), nurse, pharmacist, any other health care provider, or the medical examiner’s office in any of the formats</w:t>
      </w:r>
      <w:r w:rsidR="00C6475B" w:rsidRPr="00D26B17">
        <w:rPr>
          <w:rFonts w:asciiTheme="minorHAnsi" w:hAnsiTheme="minorHAnsi" w:cstheme="minorHAnsi"/>
        </w:rPr>
        <w:t xml:space="preserve"> listed below</w:t>
      </w:r>
      <w:r w:rsidRPr="00D26B17">
        <w:rPr>
          <w:rFonts w:asciiTheme="minorHAnsi" w:hAnsiTheme="minorHAnsi" w:cstheme="minorHAnsi"/>
        </w:rPr>
        <w:t xml:space="preserve">.  If </w:t>
      </w:r>
      <w:r w:rsidR="0038130B" w:rsidRPr="00D26B17">
        <w:rPr>
          <w:rFonts w:asciiTheme="minorHAnsi" w:hAnsiTheme="minorHAnsi" w:cstheme="minorHAnsi"/>
        </w:rPr>
        <w:t>uncertain</w:t>
      </w:r>
      <w:r w:rsidRPr="00D26B17">
        <w:rPr>
          <w:rFonts w:asciiTheme="minorHAnsi" w:hAnsiTheme="minorHAnsi" w:cstheme="minorHAnsi"/>
        </w:rPr>
        <w:t xml:space="preserve"> about the source or nature of the Complaint, </w:t>
      </w:r>
      <w:r w:rsidR="008D7D43" w:rsidRPr="00D26B17">
        <w:rPr>
          <w:rFonts w:asciiTheme="minorHAnsi" w:hAnsiTheme="minorHAnsi" w:cstheme="minorHAnsi"/>
        </w:rPr>
        <w:t xml:space="preserve">always </w:t>
      </w:r>
      <w:r w:rsidRPr="00D26B17">
        <w:rPr>
          <w:rFonts w:asciiTheme="minorHAnsi" w:hAnsiTheme="minorHAnsi" w:cstheme="minorHAnsi"/>
        </w:rPr>
        <w:t>record</w:t>
      </w:r>
      <w:r w:rsidR="00B6383B" w:rsidRPr="00D26B17">
        <w:rPr>
          <w:rFonts w:asciiTheme="minorHAnsi" w:hAnsiTheme="minorHAnsi" w:cstheme="minorHAnsi"/>
        </w:rPr>
        <w:t xml:space="preserve"> and </w:t>
      </w:r>
      <w:r w:rsidR="00477F25" w:rsidRPr="00D26B17">
        <w:rPr>
          <w:rFonts w:asciiTheme="minorHAnsi" w:hAnsiTheme="minorHAnsi" w:cstheme="minorHAnsi"/>
        </w:rPr>
        <w:t>refer</w:t>
      </w:r>
      <w:r w:rsidRPr="00D26B17">
        <w:rPr>
          <w:rFonts w:asciiTheme="minorHAnsi" w:hAnsiTheme="minorHAnsi" w:cstheme="minorHAnsi"/>
        </w:rPr>
        <w:t xml:space="preserve"> a</w:t>
      </w:r>
      <w:r w:rsidR="008D7D43" w:rsidRPr="00D26B17">
        <w:rPr>
          <w:rFonts w:asciiTheme="minorHAnsi" w:hAnsiTheme="minorHAnsi" w:cstheme="minorHAnsi"/>
        </w:rPr>
        <w:t>ny</w:t>
      </w:r>
      <w:r w:rsidRPr="00D26B17">
        <w:rPr>
          <w:rFonts w:asciiTheme="minorHAnsi" w:hAnsiTheme="minorHAnsi" w:cstheme="minorHAnsi"/>
        </w:rPr>
        <w:t xml:space="preserve"> Complaint</w:t>
      </w:r>
      <w:r w:rsidR="00B6383B" w:rsidRPr="00D26B17">
        <w:rPr>
          <w:rFonts w:asciiTheme="minorHAnsi" w:hAnsiTheme="minorHAnsi" w:cstheme="minorHAnsi"/>
        </w:rPr>
        <w:t>,</w:t>
      </w:r>
      <w:r w:rsidRPr="00D26B17">
        <w:rPr>
          <w:rFonts w:asciiTheme="minorHAnsi" w:hAnsiTheme="minorHAnsi" w:cstheme="minorHAnsi"/>
        </w:rPr>
        <w:t xml:space="preserve"> as appropriate for your role</w:t>
      </w:r>
      <w:r w:rsidR="00B6383B" w:rsidRPr="00D26B17">
        <w:rPr>
          <w:rFonts w:asciiTheme="minorHAnsi" w:hAnsiTheme="minorHAnsi" w:cstheme="minorHAnsi"/>
        </w:rPr>
        <w:t>,</w:t>
      </w:r>
      <w:r w:rsidRPr="00D26B17">
        <w:rPr>
          <w:rFonts w:asciiTheme="minorHAnsi" w:hAnsiTheme="minorHAnsi" w:cstheme="minorHAnsi"/>
        </w:rPr>
        <w:t xml:space="preserve"> by following this SOP.  Never ignore a possible Complaint.</w:t>
      </w:r>
      <w:r w:rsidR="009F1EC2" w:rsidRPr="00D26B17">
        <w:rPr>
          <w:rFonts w:asciiTheme="minorHAnsi" w:hAnsiTheme="minorHAnsi" w:cstheme="minorHAnsi"/>
        </w:rPr>
        <w:t xml:space="preserve">  </w:t>
      </w:r>
    </w:p>
    <w:p w14:paraId="0202D6BB" w14:textId="77777777" w:rsidR="00BF3BDC" w:rsidRPr="00D26B17" w:rsidRDefault="00BF3BDC" w:rsidP="009644F1">
      <w:pPr>
        <w:widowControl w:val="0"/>
        <w:autoSpaceDE w:val="0"/>
        <w:autoSpaceDN w:val="0"/>
        <w:adjustRightInd w:val="0"/>
        <w:spacing w:after="0" w:line="240" w:lineRule="auto"/>
        <w:contextualSpacing/>
        <w:rPr>
          <w:rFonts w:asciiTheme="minorHAnsi" w:hAnsiTheme="minorHAnsi" w:cstheme="minorHAnsi"/>
        </w:rPr>
      </w:pPr>
    </w:p>
    <w:p w14:paraId="41F47A68" w14:textId="0B582A63" w:rsidR="00BF3BDC" w:rsidRPr="00D26B17" w:rsidRDefault="00BD2273"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b/>
          <w:bCs/>
          <w:color w:val="0432FF"/>
        </w:rPr>
        <w:t xml:space="preserve">Incomplete Complaints. </w:t>
      </w:r>
      <w:r w:rsidR="00BF3BDC" w:rsidRPr="00D26B17">
        <w:rPr>
          <w:rFonts w:asciiTheme="minorHAnsi" w:hAnsiTheme="minorHAnsi" w:cstheme="minorHAnsi"/>
          <w:color w:val="0432FF"/>
        </w:rPr>
        <w:t>See section IV.2 below on how to handle an</w:t>
      </w:r>
      <w:r w:rsidRPr="00D26B17">
        <w:rPr>
          <w:rFonts w:asciiTheme="minorHAnsi" w:hAnsiTheme="minorHAnsi" w:cstheme="minorHAnsi"/>
          <w:color w:val="0432FF"/>
        </w:rPr>
        <w:t xml:space="preserve"> incomplete Complaint</w:t>
      </w:r>
      <w:r w:rsidR="00BF3BDC" w:rsidRPr="00D26B17">
        <w:rPr>
          <w:rFonts w:asciiTheme="minorHAnsi" w:hAnsiTheme="minorHAnsi" w:cstheme="minorHAnsi"/>
          <w:color w:val="0432FF"/>
        </w:rPr>
        <w:t xml:space="preserve"> (i.e. </w:t>
      </w:r>
      <w:r w:rsidR="00BF3BDC" w:rsidRPr="00D26B17">
        <w:rPr>
          <w:rFonts w:asciiTheme="minorHAnsi" w:hAnsiTheme="minorHAnsi" w:cstheme="minorHAnsi"/>
          <w:color w:val="0432FF"/>
        </w:rPr>
        <w:lastRenderedPageBreak/>
        <w:t xml:space="preserve">insufficient information is provided to </w:t>
      </w:r>
      <w:r w:rsidR="0083282B" w:rsidRPr="00D26B17">
        <w:rPr>
          <w:rFonts w:asciiTheme="minorHAnsi" w:hAnsiTheme="minorHAnsi" w:cstheme="minorHAnsi"/>
          <w:color w:val="0432FF"/>
        </w:rPr>
        <w:t>complete a Complaint Recording Form</w:t>
      </w:r>
      <w:r w:rsidR="00BF3BDC" w:rsidRPr="00D26B17">
        <w:rPr>
          <w:rFonts w:asciiTheme="minorHAnsi" w:hAnsiTheme="minorHAnsi" w:cstheme="minorHAnsi"/>
          <w:color w:val="0432FF"/>
        </w:rPr>
        <w:t>).</w:t>
      </w:r>
    </w:p>
    <w:p w14:paraId="5B08C3A5" w14:textId="77777777" w:rsidR="001E3EF2" w:rsidRPr="00D26B17" w:rsidRDefault="001E3EF2" w:rsidP="009644F1">
      <w:pPr>
        <w:widowControl w:val="0"/>
        <w:autoSpaceDE w:val="0"/>
        <w:autoSpaceDN w:val="0"/>
        <w:adjustRightInd w:val="0"/>
        <w:spacing w:after="0" w:line="240" w:lineRule="auto"/>
        <w:contextualSpacing/>
        <w:rPr>
          <w:rFonts w:asciiTheme="minorHAnsi" w:hAnsiTheme="minorHAnsi" w:cstheme="minorHAnsi"/>
        </w:rPr>
      </w:pPr>
    </w:p>
    <w:p w14:paraId="7A4675F1" w14:textId="77777777" w:rsidR="00712694" w:rsidRPr="00D26B17" w:rsidRDefault="00BD2273"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b/>
          <w:bCs/>
        </w:rPr>
        <w:t>Labeling</w:t>
      </w:r>
      <w:r w:rsidR="00120CED" w:rsidRPr="00D26B17">
        <w:rPr>
          <w:rFonts w:asciiTheme="minorHAnsi" w:hAnsiTheme="minorHAnsi" w:cstheme="minorHAnsi"/>
          <w:b/>
          <w:bCs/>
        </w:rPr>
        <w:t xml:space="preserve"> or Test Information</w:t>
      </w:r>
      <w:r w:rsidRPr="00D26B17">
        <w:rPr>
          <w:rFonts w:asciiTheme="minorHAnsi" w:hAnsiTheme="minorHAnsi" w:cstheme="minorHAnsi"/>
          <w:b/>
          <w:bCs/>
        </w:rPr>
        <w:t xml:space="preserve"> Complaints.</w:t>
      </w:r>
      <w:r w:rsidR="00E72B99" w:rsidRPr="00D26B17">
        <w:rPr>
          <w:rFonts w:asciiTheme="minorHAnsi" w:hAnsiTheme="minorHAnsi" w:cstheme="minorHAnsi"/>
        </w:rPr>
        <w:t xml:space="preserve"> </w:t>
      </w:r>
      <w:r w:rsidR="001E3EF2" w:rsidRPr="00D26B17">
        <w:rPr>
          <w:rFonts w:asciiTheme="minorHAnsi" w:hAnsiTheme="minorHAnsi" w:cstheme="minorHAnsi"/>
        </w:rPr>
        <w:t>See IV.4 below, Receiving</w:t>
      </w:r>
      <w:r w:rsidR="004E3B56" w:rsidRPr="00D26B17">
        <w:rPr>
          <w:rFonts w:asciiTheme="minorHAnsi" w:hAnsiTheme="minorHAnsi" w:cstheme="minorHAnsi"/>
        </w:rPr>
        <w:t xml:space="preserve"> and Referral of Complaints</w:t>
      </w:r>
      <w:r w:rsidR="00A560E1" w:rsidRPr="00D26B17">
        <w:rPr>
          <w:rFonts w:asciiTheme="minorHAnsi" w:hAnsiTheme="minorHAnsi" w:cstheme="minorHAnsi"/>
        </w:rPr>
        <w:t>,</w:t>
      </w:r>
      <w:r w:rsidR="004E3B56" w:rsidRPr="00D26B17">
        <w:rPr>
          <w:rFonts w:asciiTheme="minorHAnsi" w:hAnsiTheme="minorHAnsi" w:cstheme="minorHAnsi"/>
        </w:rPr>
        <w:t xml:space="preserve"> </w:t>
      </w:r>
      <w:r w:rsidR="0021762D" w:rsidRPr="00D26B17">
        <w:rPr>
          <w:rFonts w:asciiTheme="minorHAnsi" w:hAnsiTheme="minorHAnsi" w:cstheme="minorHAnsi"/>
        </w:rPr>
        <w:t>for</w:t>
      </w:r>
      <w:r w:rsidR="004E3B56" w:rsidRPr="00D26B17">
        <w:rPr>
          <w:rFonts w:asciiTheme="minorHAnsi" w:hAnsiTheme="minorHAnsi" w:cstheme="minorHAnsi"/>
        </w:rPr>
        <w:t xml:space="preserve"> how to handle a</w:t>
      </w:r>
      <w:r w:rsidR="00120CED" w:rsidRPr="00D26B17">
        <w:rPr>
          <w:rFonts w:asciiTheme="minorHAnsi" w:hAnsiTheme="minorHAnsi" w:cstheme="minorHAnsi"/>
        </w:rPr>
        <w:t xml:space="preserve"> </w:t>
      </w:r>
      <w:r w:rsidR="00AC71C4" w:rsidRPr="00D26B17">
        <w:rPr>
          <w:rFonts w:asciiTheme="minorHAnsi" w:hAnsiTheme="minorHAnsi" w:cstheme="minorHAnsi"/>
        </w:rPr>
        <w:t xml:space="preserve">Complaint </w:t>
      </w:r>
      <w:r w:rsidR="000247BC" w:rsidRPr="00D26B17">
        <w:rPr>
          <w:rFonts w:asciiTheme="minorHAnsi" w:hAnsiTheme="minorHAnsi" w:cstheme="minorHAnsi"/>
        </w:rPr>
        <w:t xml:space="preserve">received </w:t>
      </w:r>
      <w:r w:rsidR="00AC71C4" w:rsidRPr="00D26B17">
        <w:rPr>
          <w:rFonts w:asciiTheme="minorHAnsi" w:hAnsiTheme="minorHAnsi" w:cstheme="minorHAnsi"/>
        </w:rPr>
        <w:t xml:space="preserve">about </w:t>
      </w:r>
      <w:r w:rsidR="00246959" w:rsidRPr="00D26B17">
        <w:rPr>
          <w:rFonts w:asciiTheme="minorHAnsi" w:hAnsiTheme="minorHAnsi" w:cstheme="minorHAnsi"/>
        </w:rPr>
        <w:t>LC-MSMS LDT</w:t>
      </w:r>
      <w:r w:rsidR="004E3B56" w:rsidRPr="00D26B17">
        <w:rPr>
          <w:rFonts w:asciiTheme="minorHAnsi" w:hAnsiTheme="minorHAnsi" w:cstheme="minorHAnsi"/>
        </w:rPr>
        <w:t xml:space="preserve"> </w:t>
      </w:r>
      <w:r w:rsidR="003C25D5" w:rsidRPr="00D26B17">
        <w:rPr>
          <w:rFonts w:asciiTheme="minorHAnsi" w:hAnsiTheme="minorHAnsi" w:cstheme="minorHAnsi"/>
          <w:i/>
          <w:iCs/>
        </w:rPr>
        <w:t>information</w:t>
      </w:r>
      <w:r w:rsidR="000A3BF3" w:rsidRPr="00D26B17">
        <w:rPr>
          <w:rFonts w:asciiTheme="minorHAnsi" w:hAnsiTheme="minorHAnsi" w:cstheme="minorHAnsi"/>
        </w:rPr>
        <w:t xml:space="preserve"> provided by the laboratory</w:t>
      </w:r>
      <w:r w:rsidR="003C25D5" w:rsidRPr="00D26B17">
        <w:rPr>
          <w:rFonts w:asciiTheme="minorHAnsi" w:hAnsiTheme="minorHAnsi" w:cstheme="minorHAnsi"/>
        </w:rPr>
        <w:t xml:space="preserve"> </w:t>
      </w:r>
      <w:r w:rsidR="000A3BF3" w:rsidRPr="00D26B17">
        <w:rPr>
          <w:rFonts w:asciiTheme="minorHAnsi" w:hAnsiTheme="minorHAnsi" w:cstheme="minorHAnsi"/>
          <w:i/>
          <w:iCs/>
        </w:rPr>
        <w:t>instead of</w:t>
      </w:r>
      <w:r w:rsidR="000A3BF3" w:rsidRPr="00D26B17">
        <w:rPr>
          <w:rFonts w:asciiTheme="minorHAnsi" w:hAnsiTheme="minorHAnsi" w:cstheme="minorHAnsi"/>
        </w:rPr>
        <w:t xml:space="preserve"> a Complaint about a </w:t>
      </w:r>
      <w:r w:rsidR="000A3BF3" w:rsidRPr="00D26B17">
        <w:rPr>
          <w:rFonts w:asciiTheme="minorHAnsi" w:hAnsiTheme="minorHAnsi" w:cstheme="minorHAnsi"/>
          <w:i/>
          <w:iCs/>
        </w:rPr>
        <w:t>specific LDT result</w:t>
      </w:r>
      <w:r w:rsidR="000A3BF3" w:rsidRPr="00D26B17">
        <w:rPr>
          <w:rFonts w:asciiTheme="minorHAnsi" w:hAnsiTheme="minorHAnsi" w:cstheme="minorHAnsi"/>
        </w:rPr>
        <w:t xml:space="preserve">. </w:t>
      </w:r>
      <w:r w:rsidR="000A3BF3" w:rsidRPr="00D26B17">
        <w:rPr>
          <w:rFonts w:asciiTheme="minorHAnsi" w:hAnsiTheme="minorHAnsi" w:cstheme="minorHAnsi"/>
          <w:color w:val="0432FF"/>
        </w:rPr>
        <w:t xml:space="preserve"> Test information may</w:t>
      </w:r>
      <w:r w:rsidR="00BC3910" w:rsidRPr="00D26B17">
        <w:rPr>
          <w:rFonts w:asciiTheme="minorHAnsi" w:hAnsiTheme="minorHAnsi" w:cstheme="minorHAnsi"/>
          <w:color w:val="0432FF"/>
        </w:rPr>
        <w:t xml:space="preserve"> be shown </w:t>
      </w:r>
      <w:r w:rsidR="0033409C" w:rsidRPr="00D26B17">
        <w:rPr>
          <w:rFonts w:asciiTheme="minorHAnsi" w:hAnsiTheme="minorHAnsi" w:cstheme="minorHAnsi"/>
          <w:color w:val="0432FF"/>
        </w:rPr>
        <w:t xml:space="preserve">online </w:t>
      </w:r>
      <w:r w:rsidR="004C7148" w:rsidRPr="00D26B17">
        <w:rPr>
          <w:rFonts w:asciiTheme="minorHAnsi" w:hAnsiTheme="minorHAnsi" w:cstheme="minorHAnsi"/>
          <w:color w:val="0432FF"/>
        </w:rPr>
        <w:t>in</w:t>
      </w:r>
      <w:r w:rsidR="00BC3910" w:rsidRPr="00D26B17">
        <w:rPr>
          <w:rFonts w:asciiTheme="minorHAnsi" w:hAnsiTheme="minorHAnsi" w:cstheme="minorHAnsi"/>
          <w:color w:val="0432FF"/>
        </w:rPr>
        <w:t xml:space="preserve"> </w:t>
      </w:r>
      <w:r w:rsidR="0033409C" w:rsidRPr="00D26B17">
        <w:rPr>
          <w:rFonts w:asciiTheme="minorHAnsi" w:hAnsiTheme="minorHAnsi" w:cstheme="minorHAnsi"/>
          <w:color w:val="0432FF"/>
        </w:rPr>
        <w:t>a laboratory information</w:t>
      </w:r>
      <w:r w:rsidR="000247BC" w:rsidRPr="00D26B17">
        <w:rPr>
          <w:rFonts w:asciiTheme="minorHAnsi" w:hAnsiTheme="minorHAnsi" w:cstheme="minorHAnsi"/>
          <w:color w:val="0432FF"/>
        </w:rPr>
        <w:t xml:space="preserve"> system</w:t>
      </w:r>
      <w:r w:rsidR="004C7148" w:rsidRPr="00D26B17">
        <w:rPr>
          <w:rFonts w:asciiTheme="minorHAnsi" w:hAnsiTheme="minorHAnsi" w:cstheme="minorHAnsi"/>
          <w:color w:val="0432FF"/>
        </w:rPr>
        <w:t xml:space="preserve"> (e.g. LIS name such as SCC Soft Computer</w:t>
      </w:r>
      <w:r w:rsidR="006F7B87" w:rsidRPr="00D26B17">
        <w:rPr>
          <w:rFonts w:asciiTheme="minorHAnsi" w:hAnsiTheme="minorHAnsi" w:cstheme="minorHAnsi"/>
          <w:color w:val="0432FF"/>
        </w:rPr>
        <w:t xml:space="preserve">, </w:t>
      </w:r>
      <w:proofErr w:type="spellStart"/>
      <w:r w:rsidR="006F7B87" w:rsidRPr="00D26B17">
        <w:rPr>
          <w:rFonts w:asciiTheme="minorHAnsi" w:hAnsiTheme="minorHAnsi" w:cstheme="minorHAnsi"/>
          <w:color w:val="0432FF"/>
        </w:rPr>
        <w:t>Clinisys</w:t>
      </w:r>
      <w:proofErr w:type="spellEnd"/>
      <w:r w:rsidR="006F7B87" w:rsidRPr="00D26B17">
        <w:rPr>
          <w:rFonts w:asciiTheme="minorHAnsi" w:hAnsiTheme="minorHAnsi" w:cstheme="minorHAnsi"/>
          <w:color w:val="0432FF"/>
        </w:rPr>
        <w:t xml:space="preserve"> [Sunquest], Meditech</w:t>
      </w:r>
      <w:r w:rsidR="004C7148" w:rsidRPr="00D26B17">
        <w:rPr>
          <w:rFonts w:asciiTheme="minorHAnsi" w:hAnsiTheme="minorHAnsi" w:cstheme="minorHAnsi"/>
          <w:color w:val="0432FF"/>
        </w:rPr>
        <w:t>);</w:t>
      </w:r>
      <w:r w:rsidR="00252217" w:rsidRPr="00D26B17">
        <w:rPr>
          <w:rFonts w:asciiTheme="minorHAnsi" w:hAnsiTheme="minorHAnsi" w:cstheme="minorHAnsi"/>
          <w:color w:val="0432FF"/>
        </w:rPr>
        <w:t xml:space="preserve"> or </w:t>
      </w:r>
      <w:r w:rsidR="004C7148" w:rsidRPr="00D26B17">
        <w:rPr>
          <w:rFonts w:asciiTheme="minorHAnsi" w:hAnsiTheme="minorHAnsi" w:cstheme="minorHAnsi"/>
          <w:color w:val="0432FF"/>
        </w:rPr>
        <w:t xml:space="preserve">in </w:t>
      </w:r>
      <w:r w:rsidR="00123868" w:rsidRPr="00D26B17">
        <w:rPr>
          <w:rFonts w:asciiTheme="minorHAnsi" w:hAnsiTheme="minorHAnsi" w:cstheme="minorHAnsi"/>
          <w:color w:val="0432FF"/>
        </w:rPr>
        <w:t>a separate</w:t>
      </w:r>
      <w:r w:rsidR="00477F25" w:rsidRPr="00D26B17">
        <w:rPr>
          <w:rFonts w:asciiTheme="minorHAnsi" w:hAnsiTheme="minorHAnsi" w:cstheme="minorHAnsi"/>
          <w:color w:val="0432FF"/>
        </w:rPr>
        <w:t xml:space="preserve"> online</w:t>
      </w:r>
      <w:r w:rsidR="0033409C" w:rsidRPr="00D26B17">
        <w:rPr>
          <w:rFonts w:asciiTheme="minorHAnsi" w:hAnsiTheme="minorHAnsi" w:cstheme="minorHAnsi"/>
          <w:color w:val="0432FF"/>
        </w:rPr>
        <w:t xml:space="preserve"> </w:t>
      </w:r>
      <w:r w:rsidR="001A5735" w:rsidRPr="00D26B17">
        <w:rPr>
          <w:rFonts w:asciiTheme="minorHAnsi" w:hAnsiTheme="minorHAnsi" w:cstheme="minorHAnsi"/>
          <w:color w:val="0432FF"/>
        </w:rPr>
        <w:t>test</w:t>
      </w:r>
      <w:r w:rsidR="00123868" w:rsidRPr="00D26B17">
        <w:rPr>
          <w:rFonts w:asciiTheme="minorHAnsi" w:hAnsiTheme="minorHAnsi" w:cstheme="minorHAnsi"/>
          <w:color w:val="0432FF"/>
        </w:rPr>
        <w:t xml:space="preserve"> information</w:t>
      </w:r>
      <w:r w:rsidR="001A5735" w:rsidRPr="00D26B17">
        <w:rPr>
          <w:rFonts w:asciiTheme="minorHAnsi" w:hAnsiTheme="minorHAnsi" w:cstheme="minorHAnsi"/>
          <w:color w:val="0432FF"/>
        </w:rPr>
        <w:t xml:space="preserve"> catalog</w:t>
      </w:r>
      <w:r w:rsidR="004C7148" w:rsidRPr="00D26B17">
        <w:rPr>
          <w:rFonts w:asciiTheme="minorHAnsi" w:hAnsiTheme="minorHAnsi" w:cstheme="minorHAnsi"/>
          <w:color w:val="0432FF"/>
        </w:rPr>
        <w:t xml:space="preserve"> (e.g. ARUP Laboratories</w:t>
      </w:r>
      <w:r w:rsidR="00A024EA" w:rsidRPr="00D26B17">
        <w:rPr>
          <w:rFonts w:asciiTheme="minorHAnsi" w:hAnsiTheme="minorHAnsi" w:cstheme="minorHAnsi"/>
          <w:color w:val="0432FF"/>
        </w:rPr>
        <w:t xml:space="preserve"> Test Directory)</w:t>
      </w:r>
      <w:r w:rsidR="001A5735" w:rsidRPr="00D26B17">
        <w:rPr>
          <w:rFonts w:asciiTheme="minorHAnsi" w:hAnsiTheme="minorHAnsi" w:cstheme="minorHAnsi"/>
          <w:color w:val="0432FF"/>
        </w:rPr>
        <w:t xml:space="preserve">, or </w:t>
      </w:r>
      <w:r w:rsidR="00C450B7" w:rsidRPr="00D26B17">
        <w:rPr>
          <w:rFonts w:asciiTheme="minorHAnsi" w:hAnsiTheme="minorHAnsi" w:cstheme="minorHAnsi"/>
          <w:color w:val="0432FF"/>
        </w:rPr>
        <w:t xml:space="preserve">within </w:t>
      </w:r>
      <w:r w:rsidR="00A96453" w:rsidRPr="00D26B17">
        <w:rPr>
          <w:rFonts w:asciiTheme="minorHAnsi" w:hAnsiTheme="minorHAnsi" w:cstheme="minorHAnsi"/>
          <w:color w:val="0432FF"/>
        </w:rPr>
        <w:t xml:space="preserve">an </w:t>
      </w:r>
      <w:r w:rsidR="001A5735" w:rsidRPr="00D26B17">
        <w:rPr>
          <w:rFonts w:asciiTheme="minorHAnsi" w:hAnsiTheme="minorHAnsi" w:cstheme="minorHAnsi"/>
          <w:color w:val="0432FF"/>
        </w:rPr>
        <w:t>electronic medical record</w:t>
      </w:r>
      <w:r w:rsidR="00C450B7" w:rsidRPr="00D26B17">
        <w:rPr>
          <w:rFonts w:asciiTheme="minorHAnsi" w:hAnsiTheme="minorHAnsi" w:cstheme="minorHAnsi"/>
          <w:color w:val="0432FF"/>
        </w:rPr>
        <w:t xml:space="preserve"> application</w:t>
      </w:r>
      <w:r w:rsidR="001A5735" w:rsidRPr="00D26B17">
        <w:rPr>
          <w:rFonts w:asciiTheme="minorHAnsi" w:hAnsiTheme="minorHAnsi" w:cstheme="minorHAnsi"/>
          <w:color w:val="0432FF"/>
        </w:rPr>
        <w:t xml:space="preserve"> (</w:t>
      </w:r>
      <w:r w:rsidR="00676CDD" w:rsidRPr="00D26B17">
        <w:rPr>
          <w:rFonts w:asciiTheme="minorHAnsi" w:hAnsiTheme="minorHAnsi" w:cstheme="minorHAnsi"/>
          <w:color w:val="0432FF"/>
        </w:rPr>
        <w:t xml:space="preserve">e.g. </w:t>
      </w:r>
      <w:r w:rsidR="001A5735" w:rsidRPr="00D26B17">
        <w:rPr>
          <w:rFonts w:asciiTheme="minorHAnsi" w:hAnsiTheme="minorHAnsi" w:cstheme="minorHAnsi"/>
          <w:color w:val="0432FF"/>
        </w:rPr>
        <w:t>EMR</w:t>
      </w:r>
      <w:r w:rsidR="00BC3910" w:rsidRPr="00D26B17">
        <w:rPr>
          <w:rFonts w:asciiTheme="minorHAnsi" w:hAnsiTheme="minorHAnsi" w:cstheme="minorHAnsi"/>
          <w:color w:val="0432FF"/>
        </w:rPr>
        <w:t xml:space="preserve"> name</w:t>
      </w:r>
      <w:r w:rsidR="0021762D" w:rsidRPr="00D26B17">
        <w:rPr>
          <w:rFonts w:asciiTheme="minorHAnsi" w:hAnsiTheme="minorHAnsi" w:cstheme="minorHAnsi"/>
          <w:color w:val="0432FF"/>
        </w:rPr>
        <w:t xml:space="preserve"> such as E</w:t>
      </w:r>
      <w:r w:rsidR="00676CDD" w:rsidRPr="00D26B17">
        <w:rPr>
          <w:rFonts w:asciiTheme="minorHAnsi" w:hAnsiTheme="minorHAnsi" w:cstheme="minorHAnsi"/>
          <w:color w:val="0432FF"/>
        </w:rPr>
        <w:t>pic Systems</w:t>
      </w:r>
      <w:r w:rsidR="00BC3910" w:rsidRPr="00D26B17">
        <w:rPr>
          <w:rFonts w:asciiTheme="minorHAnsi" w:hAnsiTheme="minorHAnsi" w:cstheme="minorHAnsi"/>
          <w:color w:val="0432FF"/>
        </w:rPr>
        <w:t>)</w:t>
      </w:r>
      <w:r w:rsidR="00ED741D" w:rsidRPr="00D26B17">
        <w:rPr>
          <w:rFonts w:asciiTheme="minorHAnsi" w:hAnsiTheme="minorHAnsi" w:cstheme="minorHAnsi"/>
          <w:color w:val="0432FF"/>
        </w:rPr>
        <w:t xml:space="preserve"> or </w:t>
      </w:r>
      <w:r w:rsidR="00676CDD" w:rsidRPr="00D26B17">
        <w:rPr>
          <w:rFonts w:asciiTheme="minorHAnsi" w:hAnsiTheme="minorHAnsi" w:cstheme="minorHAnsi"/>
          <w:color w:val="0432FF"/>
        </w:rPr>
        <w:t xml:space="preserve">within </w:t>
      </w:r>
      <w:r w:rsidR="0021762D" w:rsidRPr="00D26B17">
        <w:rPr>
          <w:rFonts w:asciiTheme="minorHAnsi" w:hAnsiTheme="minorHAnsi" w:cstheme="minorHAnsi"/>
          <w:color w:val="0432FF"/>
        </w:rPr>
        <w:t xml:space="preserve">a </w:t>
      </w:r>
      <w:r w:rsidR="00ED741D" w:rsidRPr="00D26B17">
        <w:rPr>
          <w:rFonts w:asciiTheme="minorHAnsi" w:hAnsiTheme="minorHAnsi" w:cstheme="minorHAnsi"/>
          <w:color w:val="0432FF"/>
        </w:rPr>
        <w:t xml:space="preserve">patient portal </w:t>
      </w:r>
      <w:r w:rsidR="00A9788B" w:rsidRPr="00D26B17">
        <w:rPr>
          <w:rFonts w:asciiTheme="minorHAnsi" w:hAnsiTheme="minorHAnsi" w:cstheme="minorHAnsi"/>
          <w:color w:val="0432FF"/>
        </w:rPr>
        <w:t>lookup</w:t>
      </w:r>
      <w:r w:rsidR="00ED741D" w:rsidRPr="00D26B17">
        <w:rPr>
          <w:rFonts w:asciiTheme="minorHAnsi" w:hAnsiTheme="minorHAnsi" w:cstheme="minorHAnsi"/>
          <w:color w:val="0432FF"/>
        </w:rPr>
        <w:t xml:space="preserve"> application (</w:t>
      </w:r>
      <w:r w:rsidR="008E0D0C" w:rsidRPr="00D26B17">
        <w:rPr>
          <w:rFonts w:asciiTheme="minorHAnsi" w:hAnsiTheme="minorHAnsi" w:cstheme="minorHAnsi"/>
          <w:color w:val="0432FF"/>
        </w:rPr>
        <w:t>e.g.</w:t>
      </w:r>
      <w:r w:rsidR="006F7B87" w:rsidRPr="00D26B17">
        <w:rPr>
          <w:rFonts w:asciiTheme="minorHAnsi" w:hAnsiTheme="minorHAnsi" w:cstheme="minorHAnsi"/>
          <w:color w:val="0432FF"/>
        </w:rPr>
        <w:t xml:space="preserve"> </w:t>
      </w:r>
      <w:r w:rsidR="00ED741D" w:rsidRPr="00D26B17">
        <w:rPr>
          <w:rFonts w:asciiTheme="minorHAnsi" w:hAnsiTheme="minorHAnsi" w:cstheme="minorHAnsi"/>
          <w:color w:val="0432FF"/>
        </w:rPr>
        <w:t>name</w:t>
      </w:r>
      <w:r w:rsidR="0021762D" w:rsidRPr="00D26B17">
        <w:rPr>
          <w:rFonts w:asciiTheme="minorHAnsi" w:hAnsiTheme="minorHAnsi" w:cstheme="minorHAnsi"/>
          <w:color w:val="0432FF"/>
        </w:rPr>
        <w:t xml:space="preserve"> such as MyChart</w:t>
      </w:r>
      <w:r w:rsidR="00ED741D" w:rsidRPr="00D26B17">
        <w:rPr>
          <w:rFonts w:asciiTheme="minorHAnsi" w:hAnsiTheme="minorHAnsi" w:cstheme="minorHAnsi"/>
          <w:color w:val="0432FF"/>
        </w:rPr>
        <w:t>)</w:t>
      </w:r>
      <w:r w:rsidR="000247BC" w:rsidRPr="00D26B17">
        <w:rPr>
          <w:rFonts w:asciiTheme="minorHAnsi" w:hAnsiTheme="minorHAnsi" w:cstheme="minorHAnsi"/>
          <w:color w:val="0432FF"/>
        </w:rPr>
        <w:t>.</w:t>
      </w:r>
      <w:r w:rsidR="00BC3910" w:rsidRPr="00D26B17">
        <w:rPr>
          <w:rFonts w:asciiTheme="minorHAnsi" w:hAnsiTheme="minorHAnsi" w:cstheme="minorHAnsi"/>
          <w:color w:val="0432FF"/>
        </w:rPr>
        <w:t xml:space="preserve"> </w:t>
      </w:r>
      <w:r w:rsidR="000247BC" w:rsidRPr="00D26B17">
        <w:rPr>
          <w:rFonts w:asciiTheme="minorHAnsi" w:hAnsiTheme="minorHAnsi" w:cstheme="minorHAnsi"/>
          <w:color w:val="0432FF"/>
        </w:rPr>
        <w:t xml:space="preserve"> Test information </w:t>
      </w:r>
      <w:r w:rsidR="005C58EB" w:rsidRPr="00D26B17">
        <w:rPr>
          <w:rFonts w:asciiTheme="minorHAnsi" w:hAnsiTheme="minorHAnsi" w:cstheme="minorHAnsi"/>
          <w:color w:val="0432FF"/>
        </w:rPr>
        <w:t>is presented online</w:t>
      </w:r>
      <w:r w:rsidR="00E50DE0" w:rsidRPr="00D26B17">
        <w:rPr>
          <w:rFonts w:asciiTheme="minorHAnsi" w:hAnsiTheme="minorHAnsi" w:cstheme="minorHAnsi"/>
          <w:color w:val="0432FF"/>
        </w:rPr>
        <w:t xml:space="preserve"> for use</w:t>
      </w:r>
      <w:r w:rsidR="005C58EB" w:rsidRPr="00D26B17">
        <w:rPr>
          <w:rFonts w:asciiTheme="minorHAnsi" w:hAnsiTheme="minorHAnsi" w:cstheme="minorHAnsi"/>
          <w:color w:val="0432FF"/>
        </w:rPr>
        <w:t xml:space="preserve"> </w:t>
      </w:r>
      <w:r w:rsidR="00A024EA" w:rsidRPr="00D26B17">
        <w:rPr>
          <w:rFonts w:asciiTheme="minorHAnsi" w:hAnsiTheme="minorHAnsi" w:cstheme="minorHAnsi"/>
          <w:color w:val="0432FF"/>
        </w:rPr>
        <w:t>before</w:t>
      </w:r>
      <w:r w:rsidR="005D7467" w:rsidRPr="00D26B17">
        <w:rPr>
          <w:rFonts w:asciiTheme="minorHAnsi" w:hAnsiTheme="minorHAnsi" w:cstheme="minorHAnsi"/>
          <w:color w:val="0432FF"/>
        </w:rPr>
        <w:t xml:space="preserve"> ordering; </w:t>
      </w:r>
      <w:r w:rsidR="006F7B87" w:rsidRPr="00D26B17">
        <w:rPr>
          <w:rFonts w:asciiTheme="minorHAnsi" w:hAnsiTheme="minorHAnsi" w:cstheme="minorHAnsi"/>
          <w:color w:val="0432FF"/>
        </w:rPr>
        <w:t xml:space="preserve">AND </w:t>
      </w:r>
      <w:r w:rsidR="00123868" w:rsidRPr="00D26B17">
        <w:rPr>
          <w:rFonts w:asciiTheme="minorHAnsi" w:hAnsiTheme="minorHAnsi" w:cstheme="minorHAnsi"/>
          <w:color w:val="0432FF"/>
        </w:rPr>
        <w:t xml:space="preserve">at the time a </w:t>
      </w:r>
      <w:r w:rsidR="00AE43BA" w:rsidRPr="00D26B17">
        <w:rPr>
          <w:rFonts w:asciiTheme="minorHAnsi" w:hAnsiTheme="minorHAnsi" w:cstheme="minorHAnsi"/>
          <w:color w:val="0432FF"/>
        </w:rPr>
        <w:t>test is ordered</w:t>
      </w:r>
      <w:r w:rsidR="005D7467" w:rsidRPr="00D26B17">
        <w:rPr>
          <w:rFonts w:asciiTheme="minorHAnsi" w:hAnsiTheme="minorHAnsi" w:cstheme="minorHAnsi"/>
          <w:color w:val="0432FF"/>
        </w:rPr>
        <w:t xml:space="preserve">; </w:t>
      </w:r>
      <w:r w:rsidR="006F7B87" w:rsidRPr="00D26B17">
        <w:rPr>
          <w:rFonts w:asciiTheme="minorHAnsi" w:hAnsiTheme="minorHAnsi" w:cstheme="minorHAnsi"/>
          <w:color w:val="0432FF"/>
        </w:rPr>
        <w:t>AND</w:t>
      </w:r>
      <w:r w:rsidR="00E45F4E" w:rsidRPr="00D26B17">
        <w:rPr>
          <w:rFonts w:asciiTheme="minorHAnsi" w:hAnsiTheme="minorHAnsi" w:cstheme="minorHAnsi"/>
          <w:color w:val="0432FF"/>
        </w:rPr>
        <w:t xml:space="preserve"> </w:t>
      </w:r>
      <w:r w:rsidR="004703EC" w:rsidRPr="00D26B17">
        <w:rPr>
          <w:rFonts w:asciiTheme="minorHAnsi" w:hAnsiTheme="minorHAnsi" w:cstheme="minorHAnsi"/>
          <w:color w:val="0432FF"/>
        </w:rPr>
        <w:t xml:space="preserve">when test results are viewed by clinicians </w:t>
      </w:r>
      <w:r w:rsidR="00E50DE0" w:rsidRPr="00D26B17">
        <w:rPr>
          <w:rFonts w:asciiTheme="minorHAnsi" w:hAnsiTheme="minorHAnsi" w:cstheme="minorHAnsi"/>
          <w:color w:val="0432FF"/>
        </w:rPr>
        <w:t>or in a different application by</w:t>
      </w:r>
      <w:r w:rsidR="004703EC" w:rsidRPr="00D26B17">
        <w:rPr>
          <w:rFonts w:asciiTheme="minorHAnsi" w:hAnsiTheme="minorHAnsi" w:cstheme="minorHAnsi"/>
          <w:color w:val="0432FF"/>
        </w:rPr>
        <w:t xml:space="preserve"> patients</w:t>
      </w:r>
      <w:r w:rsidR="00712694" w:rsidRPr="00D26B17">
        <w:rPr>
          <w:rFonts w:asciiTheme="minorHAnsi" w:hAnsiTheme="minorHAnsi" w:cstheme="minorHAnsi"/>
          <w:color w:val="0432FF"/>
        </w:rPr>
        <w:t xml:space="preserve"> (21 CFR 820.198[c]).</w:t>
      </w:r>
      <w:r w:rsidR="00627E76" w:rsidRPr="00D26B17">
        <w:rPr>
          <w:rFonts w:asciiTheme="minorHAnsi" w:hAnsiTheme="minorHAnsi" w:cstheme="minorHAnsi"/>
          <w:color w:val="0432FF"/>
        </w:rPr>
        <w:t xml:space="preserve">  </w:t>
      </w:r>
      <w:r w:rsidR="00C76680" w:rsidRPr="00D26B17">
        <w:rPr>
          <w:rFonts w:asciiTheme="minorHAnsi" w:hAnsiTheme="minorHAnsi" w:cstheme="minorHAnsi"/>
          <w:color w:val="0432FF"/>
        </w:rPr>
        <w:t xml:space="preserve">Test information </w:t>
      </w:r>
      <w:r w:rsidR="00CE2DBB" w:rsidRPr="00D26B17">
        <w:rPr>
          <w:rFonts w:asciiTheme="minorHAnsi" w:hAnsiTheme="minorHAnsi" w:cstheme="minorHAnsi"/>
          <w:color w:val="0432FF"/>
        </w:rPr>
        <w:t xml:space="preserve">should not, but </w:t>
      </w:r>
      <w:r w:rsidR="00C76680" w:rsidRPr="00D26B17">
        <w:rPr>
          <w:rFonts w:asciiTheme="minorHAnsi" w:hAnsiTheme="minorHAnsi" w:cstheme="minorHAnsi"/>
          <w:color w:val="0432FF"/>
        </w:rPr>
        <w:t>may</w:t>
      </w:r>
      <w:r w:rsidR="00CE2DBB" w:rsidRPr="00D26B17">
        <w:rPr>
          <w:rFonts w:asciiTheme="minorHAnsi" w:hAnsiTheme="minorHAnsi" w:cstheme="minorHAnsi"/>
          <w:color w:val="0432FF"/>
        </w:rPr>
        <w:t>,</w:t>
      </w:r>
      <w:r w:rsidR="00C76680" w:rsidRPr="00D26B17">
        <w:rPr>
          <w:rFonts w:asciiTheme="minorHAnsi" w:hAnsiTheme="minorHAnsi" w:cstheme="minorHAnsi"/>
          <w:color w:val="0432FF"/>
        </w:rPr>
        <w:t xml:space="preserve"> differ between</w:t>
      </w:r>
      <w:r w:rsidR="00627E76" w:rsidRPr="00D26B17">
        <w:rPr>
          <w:rFonts w:asciiTheme="minorHAnsi" w:hAnsiTheme="minorHAnsi" w:cstheme="minorHAnsi"/>
          <w:color w:val="0432FF"/>
        </w:rPr>
        <w:t xml:space="preserve"> software applicatio</w:t>
      </w:r>
      <w:r w:rsidR="00C76680" w:rsidRPr="00D26B17">
        <w:rPr>
          <w:rFonts w:asciiTheme="minorHAnsi" w:hAnsiTheme="minorHAnsi" w:cstheme="minorHAnsi"/>
          <w:color w:val="0432FF"/>
        </w:rPr>
        <w:t>ns.  Therefore</w:t>
      </w:r>
      <w:r w:rsidR="00CE2DBB" w:rsidRPr="00D26B17">
        <w:rPr>
          <w:rFonts w:asciiTheme="minorHAnsi" w:hAnsiTheme="minorHAnsi" w:cstheme="minorHAnsi"/>
          <w:color w:val="0432FF"/>
        </w:rPr>
        <w:t xml:space="preserve">, </w:t>
      </w:r>
      <w:r w:rsidR="00C76680" w:rsidRPr="00D26B17">
        <w:rPr>
          <w:rFonts w:asciiTheme="minorHAnsi" w:hAnsiTheme="minorHAnsi" w:cstheme="minorHAnsi"/>
          <w:color w:val="0432FF"/>
        </w:rPr>
        <w:t xml:space="preserve">it is important to </w:t>
      </w:r>
      <w:r w:rsidR="00974BE9" w:rsidRPr="00D26B17">
        <w:rPr>
          <w:rFonts w:asciiTheme="minorHAnsi" w:hAnsiTheme="minorHAnsi" w:cstheme="minorHAnsi"/>
          <w:color w:val="0432FF"/>
        </w:rPr>
        <w:t>identify specifically,</w:t>
      </w:r>
      <w:r w:rsidR="00CE2DBB" w:rsidRPr="00D26B17">
        <w:rPr>
          <w:rFonts w:asciiTheme="minorHAnsi" w:hAnsiTheme="minorHAnsi" w:cstheme="minorHAnsi"/>
          <w:color w:val="0432FF"/>
        </w:rPr>
        <w:t xml:space="preserve"> if </w:t>
      </w:r>
      <w:r w:rsidR="00E56523" w:rsidRPr="00D26B17">
        <w:rPr>
          <w:rFonts w:asciiTheme="minorHAnsi" w:hAnsiTheme="minorHAnsi" w:cstheme="minorHAnsi"/>
          <w:color w:val="0432FF"/>
        </w:rPr>
        <w:t>possible,</w:t>
      </w:r>
      <w:r w:rsidR="00CE2DBB" w:rsidRPr="00D26B17">
        <w:rPr>
          <w:rFonts w:asciiTheme="minorHAnsi" w:hAnsiTheme="minorHAnsi" w:cstheme="minorHAnsi"/>
          <w:color w:val="0432FF"/>
        </w:rPr>
        <w:t xml:space="preserve"> </w:t>
      </w:r>
      <w:r w:rsidR="00E56523" w:rsidRPr="00D26B17">
        <w:rPr>
          <w:rFonts w:asciiTheme="minorHAnsi" w:hAnsiTheme="minorHAnsi" w:cstheme="minorHAnsi"/>
          <w:color w:val="0432FF"/>
        </w:rPr>
        <w:t>which software application is the source of the Complaint.</w:t>
      </w:r>
    </w:p>
    <w:p w14:paraId="7C27990E" w14:textId="77777777" w:rsidR="001E3EF2" w:rsidRPr="00D26B17" w:rsidRDefault="00495076"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 xml:space="preserve"> </w:t>
      </w:r>
    </w:p>
    <w:p w14:paraId="1627ADB1" w14:textId="77777777" w:rsidR="00462222" w:rsidRPr="00D26B17" w:rsidRDefault="009F1EC2"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Complaints may be received as:</w:t>
      </w:r>
      <w:r w:rsidR="00462222" w:rsidRPr="00D26B17">
        <w:rPr>
          <w:rFonts w:asciiTheme="minorHAnsi" w:hAnsiTheme="minorHAnsi" w:cstheme="minorHAnsi"/>
        </w:rPr>
        <w:t xml:space="preserve"> (CFR </w:t>
      </w:r>
      <w:r w:rsidR="000F3580" w:rsidRPr="00D26B17">
        <w:rPr>
          <w:rFonts w:asciiTheme="minorHAnsi" w:hAnsiTheme="minorHAnsi" w:cstheme="minorHAnsi"/>
        </w:rPr>
        <w:t>820.198[a])</w:t>
      </w:r>
    </w:p>
    <w:p w14:paraId="0B3F1FAB" w14:textId="77777777" w:rsidR="00462222" w:rsidRPr="00D26B17" w:rsidRDefault="00B52F85"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II.1</w:t>
      </w:r>
      <w:r w:rsidRPr="00D26B17">
        <w:rPr>
          <w:rFonts w:asciiTheme="minorHAnsi" w:hAnsiTheme="minorHAnsi" w:cstheme="minorHAnsi"/>
        </w:rPr>
        <w:t xml:space="preserve"> </w:t>
      </w:r>
      <w:r w:rsidR="00462222" w:rsidRPr="00D26B17">
        <w:rPr>
          <w:rFonts w:asciiTheme="minorHAnsi" w:hAnsiTheme="minorHAnsi" w:cstheme="minorHAnsi"/>
        </w:rPr>
        <w:t>An email to any laboratory personnel through the EMR</w:t>
      </w:r>
      <w:r w:rsidR="00B6383B" w:rsidRPr="00D26B17">
        <w:rPr>
          <w:rFonts w:asciiTheme="minorHAnsi" w:hAnsiTheme="minorHAnsi" w:cstheme="minorHAnsi"/>
        </w:rPr>
        <w:t xml:space="preserve"> email</w:t>
      </w:r>
      <w:r w:rsidR="00462222" w:rsidRPr="00D26B17">
        <w:rPr>
          <w:rFonts w:asciiTheme="minorHAnsi" w:hAnsiTheme="minorHAnsi" w:cstheme="minorHAnsi"/>
        </w:rPr>
        <w:t>, LIS</w:t>
      </w:r>
      <w:r w:rsidR="00B6383B" w:rsidRPr="00D26B17">
        <w:rPr>
          <w:rFonts w:asciiTheme="minorHAnsi" w:hAnsiTheme="minorHAnsi" w:cstheme="minorHAnsi"/>
        </w:rPr>
        <w:t xml:space="preserve"> email</w:t>
      </w:r>
      <w:r w:rsidR="00462222" w:rsidRPr="00D26B17">
        <w:rPr>
          <w:rFonts w:asciiTheme="minorHAnsi" w:hAnsiTheme="minorHAnsi" w:cstheme="minorHAnsi"/>
        </w:rPr>
        <w:t xml:space="preserve"> or stand-alone email provider (e.g. MS Outlook)</w:t>
      </w:r>
      <w:r w:rsidR="00A63165" w:rsidRPr="00D26B17">
        <w:rPr>
          <w:rFonts w:asciiTheme="minorHAnsi" w:hAnsiTheme="minorHAnsi" w:cstheme="minorHAnsi"/>
        </w:rPr>
        <w:t>,</w:t>
      </w:r>
    </w:p>
    <w:p w14:paraId="0FAE97B9" w14:textId="77777777" w:rsidR="00462222" w:rsidRPr="00D26B17" w:rsidRDefault="00B52F85"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II.2</w:t>
      </w:r>
      <w:r w:rsidRPr="00D26B17">
        <w:rPr>
          <w:rFonts w:asciiTheme="minorHAnsi" w:hAnsiTheme="minorHAnsi" w:cstheme="minorHAnsi"/>
        </w:rPr>
        <w:t xml:space="preserve"> </w:t>
      </w:r>
      <w:r w:rsidR="00462222" w:rsidRPr="00D26B17">
        <w:rPr>
          <w:rFonts w:asciiTheme="minorHAnsi" w:hAnsiTheme="minorHAnsi" w:cstheme="minorHAnsi"/>
        </w:rPr>
        <w:t>A text message to any laboratory personnel</w:t>
      </w:r>
      <w:r w:rsidR="002E3132" w:rsidRPr="00D26B17">
        <w:rPr>
          <w:rFonts w:asciiTheme="minorHAnsi" w:hAnsiTheme="minorHAnsi" w:cstheme="minorHAnsi"/>
        </w:rPr>
        <w:t xml:space="preserve"> on a personal or laboratory telephone</w:t>
      </w:r>
      <w:r w:rsidR="00A63165" w:rsidRPr="00D26B17">
        <w:rPr>
          <w:rFonts w:asciiTheme="minorHAnsi" w:hAnsiTheme="minorHAnsi" w:cstheme="minorHAnsi"/>
        </w:rPr>
        <w:t>,</w:t>
      </w:r>
    </w:p>
    <w:p w14:paraId="37FF5B51" w14:textId="77777777" w:rsidR="00210DAA" w:rsidRPr="00D26B17" w:rsidRDefault="00210DAA"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 xml:space="preserve">II.3 </w:t>
      </w:r>
      <w:r w:rsidRPr="00D26B17">
        <w:rPr>
          <w:rFonts w:asciiTheme="minorHAnsi" w:hAnsiTheme="minorHAnsi" w:cstheme="minorHAnsi"/>
        </w:rPr>
        <w:t>A hard copy letter or not</w:t>
      </w:r>
      <w:r w:rsidR="002E3132" w:rsidRPr="00D26B17">
        <w:rPr>
          <w:rFonts w:asciiTheme="minorHAnsi" w:hAnsiTheme="minorHAnsi" w:cstheme="minorHAnsi"/>
        </w:rPr>
        <w:t>e, addressed to any laboratory personne</w:t>
      </w:r>
      <w:r w:rsidR="00807A6C" w:rsidRPr="00D26B17">
        <w:rPr>
          <w:rFonts w:asciiTheme="minorHAnsi" w:hAnsiTheme="minorHAnsi" w:cstheme="minorHAnsi"/>
        </w:rPr>
        <w:t xml:space="preserve">l or </w:t>
      </w:r>
      <w:r w:rsidR="00EF0F73" w:rsidRPr="00D26B17">
        <w:rPr>
          <w:rFonts w:asciiTheme="minorHAnsi" w:hAnsiTheme="minorHAnsi" w:cstheme="minorHAnsi"/>
        </w:rPr>
        <w:t>to the department,</w:t>
      </w:r>
      <w:r w:rsidRPr="00D26B17">
        <w:rPr>
          <w:rFonts w:asciiTheme="minorHAnsi" w:hAnsiTheme="minorHAnsi" w:cstheme="minorHAnsi"/>
          <w:b/>
          <w:bCs/>
        </w:rPr>
        <w:t xml:space="preserve"> </w:t>
      </w:r>
    </w:p>
    <w:p w14:paraId="5A5EF45D" w14:textId="77777777" w:rsidR="00462222" w:rsidRPr="00D26B17" w:rsidRDefault="00B52F85" w:rsidP="009644F1">
      <w:pPr>
        <w:widowControl w:val="0"/>
        <w:autoSpaceDE w:val="0"/>
        <w:autoSpaceDN w:val="0"/>
        <w:adjustRightInd w:val="0"/>
        <w:spacing w:after="0" w:line="240" w:lineRule="auto"/>
        <w:ind w:firstLine="360"/>
        <w:contextualSpacing/>
        <w:rPr>
          <w:rFonts w:asciiTheme="minorHAnsi" w:hAnsiTheme="minorHAnsi" w:cstheme="minorHAnsi"/>
        </w:rPr>
      </w:pPr>
      <w:r w:rsidRPr="00D26B17">
        <w:rPr>
          <w:rFonts w:asciiTheme="minorHAnsi" w:hAnsiTheme="minorHAnsi" w:cstheme="minorHAnsi"/>
          <w:b/>
          <w:bCs/>
        </w:rPr>
        <w:t>II.</w:t>
      </w:r>
      <w:r w:rsidR="002E3132" w:rsidRPr="00D26B17">
        <w:rPr>
          <w:rFonts w:asciiTheme="minorHAnsi" w:hAnsiTheme="minorHAnsi" w:cstheme="minorHAnsi"/>
          <w:b/>
          <w:bCs/>
        </w:rPr>
        <w:t>4</w:t>
      </w:r>
      <w:r w:rsidRPr="00D26B17">
        <w:rPr>
          <w:rFonts w:asciiTheme="minorHAnsi" w:hAnsiTheme="minorHAnsi" w:cstheme="minorHAnsi"/>
        </w:rPr>
        <w:t xml:space="preserve"> </w:t>
      </w:r>
      <w:r w:rsidR="00462222" w:rsidRPr="00D26B17">
        <w:rPr>
          <w:rFonts w:asciiTheme="minorHAnsi" w:hAnsiTheme="minorHAnsi" w:cstheme="minorHAnsi"/>
        </w:rPr>
        <w:t>A telephone call or voice mail to the laboratory section performing the LC-MSMS LDT</w:t>
      </w:r>
      <w:r w:rsidR="00A63165" w:rsidRPr="00D26B17">
        <w:rPr>
          <w:rFonts w:asciiTheme="minorHAnsi" w:hAnsiTheme="minorHAnsi" w:cstheme="minorHAnsi"/>
        </w:rPr>
        <w:t>,</w:t>
      </w:r>
    </w:p>
    <w:p w14:paraId="07D167A2" w14:textId="77777777" w:rsidR="00462222" w:rsidRPr="00D26B17" w:rsidRDefault="00B52F85"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II.</w:t>
      </w:r>
      <w:r w:rsidR="002E3132" w:rsidRPr="00D26B17">
        <w:rPr>
          <w:rFonts w:asciiTheme="minorHAnsi" w:hAnsiTheme="minorHAnsi" w:cstheme="minorHAnsi"/>
          <w:b/>
          <w:bCs/>
        </w:rPr>
        <w:t>5</w:t>
      </w:r>
      <w:r w:rsidRPr="00D26B17">
        <w:rPr>
          <w:rFonts w:asciiTheme="minorHAnsi" w:hAnsiTheme="minorHAnsi" w:cstheme="minorHAnsi"/>
        </w:rPr>
        <w:t xml:space="preserve"> </w:t>
      </w:r>
      <w:r w:rsidR="00462222" w:rsidRPr="00D26B17">
        <w:rPr>
          <w:rFonts w:asciiTheme="minorHAnsi" w:hAnsiTheme="minorHAnsi" w:cstheme="minorHAnsi"/>
        </w:rPr>
        <w:t xml:space="preserve">A telephone call or voice mail to </w:t>
      </w:r>
      <w:r w:rsidR="005A362E" w:rsidRPr="00D26B17">
        <w:rPr>
          <w:rFonts w:asciiTheme="minorHAnsi" w:hAnsiTheme="minorHAnsi" w:cstheme="minorHAnsi"/>
        </w:rPr>
        <w:t xml:space="preserve">any </w:t>
      </w:r>
      <w:r w:rsidR="00462222" w:rsidRPr="00D26B17">
        <w:rPr>
          <w:rFonts w:asciiTheme="minorHAnsi" w:hAnsiTheme="minorHAnsi" w:cstheme="minorHAnsi"/>
        </w:rPr>
        <w:t>other laboratory section</w:t>
      </w:r>
      <w:r w:rsidR="00107FC2" w:rsidRPr="00D26B17">
        <w:rPr>
          <w:rFonts w:asciiTheme="minorHAnsi" w:hAnsiTheme="minorHAnsi" w:cstheme="minorHAnsi"/>
        </w:rPr>
        <w:t>, including administrative offices,</w:t>
      </w:r>
    </w:p>
    <w:p w14:paraId="07816F26" w14:textId="77777777" w:rsidR="008F78BF" w:rsidRPr="00D26B17" w:rsidRDefault="00B52F85"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II.</w:t>
      </w:r>
      <w:r w:rsidR="002E3132" w:rsidRPr="00D26B17">
        <w:rPr>
          <w:rFonts w:asciiTheme="minorHAnsi" w:hAnsiTheme="minorHAnsi" w:cstheme="minorHAnsi"/>
          <w:b/>
          <w:bCs/>
        </w:rPr>
        <w:t>6</w:t>
      </w:r>
      <w:r w:rsidRPr="00D26B17">
        <w:rPr>
          <w:rFonts w:asciiTheme="minorHAnsi" w:hAnsiTheme="minorHAnsi" w:cstheme="minorHAnsi"/>
        </w:rPr>
        <w:t xml:space="preserve"> </w:t>
      </w:r>
      <w:r w:rsidR="00462222" w:rsidRPr="00D26B17">
        <w:rPr>
          <w:rFonts w:asciiTheme="minorHAnsi" w:hAnsiTheme="minorHAnsi" w:cstheme="minorHAnsi"/>
        </w:rPr>
        <w:t>An in-person verbal message to any laboratory personnel</w:t>
      </w:r>
      <w:r w:rsidR="000A04C0" w:rsidRPr="00D26B17">
        <w:rPr>
          <w:rFonts w:asciiTheme="minorHAnsi" w:hAnsiTheme="minorHAnsi" w:cstheme="minorHAnsi"/>
        </w:rPr>
        <w:t xml:space="preserve">.  </w:t>
      </w:r>
    </w:p>
    <w:p w14:paraId="0B91A840" w14:textId="77777777" w:rsidR="008F734E" w:rsidRPr="00D26B17" w:rsidRDefault="008F734E" w:rsidP="009644F1">
      <w:pPr>
        <w:widowControl w:val="0"/>
        <w:autoSpaceDE w:val="0"/>
        <w:autoSpaceDN w:val="0"/>
        <w:adjustRightInd w:val="0"/>
        <w:spacing w:after="0" w:line="240" w:lineRule="auto"/>
        <w:contextualSpacing/>
        <w:rPr>
          <w:rFonts w:asciiTheme="minorHAnsi" w:hAnsiTheme="minorHAnsi" w:cstheme="minorHAnsi"/>
        </w:rPr>
      </w:pPr>
    </w:p>
    <w:p w14:paraId="6DF04F80" w14:textId="77777777" w:rsidR="00AE6B84" w:rsidRPr="00D26B17" w:rsidRDefault="00280281" w:rsidP="009644F1">
      <w:pPr>
        <w:widowControl w:val="0"/>
        <w:autoSpaceDE w:val="0"/>
        <w:autoSpaceDN w:val="0"/>
        <w:adjustRightInd w:val="0"/>
        <w:spacing w:after="0" w:line="240" w:lineRule="auto"/>
        <w:contextualSpacing/>
        <w:rPr>
          <w:rFonts w:asciiTheme="minorHAnsi" w:hAnsiTheme="minorHAnsi" w:cstheme="minorHAnsi"/>
          <w:b/>
          <w:bCs/>
          <w:u w:val="single"/>
        </w:rPr>
      </w:pPr>
      <w:r w:rsidRPr="00D26B17">
        <w:rPr>
          <w:rFonts w:asciiTheme="minorHAnsi" w:hAnsiTheme="minorHAnsi" w:cstheme="minorHAnsi"/>
          <w:b/>
          <w:bCs/>
          <w:u w:val="single"/>
        </w:rPr>
        <w:t>III. DEFINITIONS</w:t>
      </w:r>
    </w:p>
    <w:p w14:paraId="3726E0CE" w14:textId="77777777" w:rsidR="008C4A52" w:rsidRPr="00D26B17" w:rsidRDefault="002E4C07" w:rsidP="009644F1">
      <w:pPr>
        <w:widowControl w:val="0"/>
        <w:autoSpaceDE w:val="0"/>
        <w:autoSpaceDN w:val="0"/>
        <w:adjustRightInd w:val="0"/>
        <w:spacing w:after="0" w:line="240" w:lineRule="auto"/>
        <w:contextualSpacing/>
        <w:rPr>
          <w:rFonts w:asciiTheme="minorHAnsi" w:hAnsiTheme="minorHAnsi" w:cstheme="minorHAnsi"/>
          <w:b/>
          <w:bCs/>
        </w:rPr>
      </w:pPr>
      <w:r w:rsidRPr="00D26B17">
        <w:rPr>
          <w:rFonts w:asciiTheme="minorHAnsi" w:hAnsiTheme="minorHAnsi" w:cstheme="minorHAnsi"/>
          <w:b/>
          <w:bCs/>
        </w:rPr>
        <w:t xml:space="preserve">III.1 </w:t>
      </w:r>
      <w:r w:rsidR="008C4A52" w:rsidRPr="00D26B17">
        <w:rPr>
          <w:rFonts w:asciiTheme="minorHAnsi" w:hAnsiTheme="minorHAnsi" w:cstheme="minorHAnsi"/>
          <w:b/>
          <w:bCs/>
        </w:rPr>
        <w:t>List of LC-MSMS LDT performed by this laboratory</w:t>
      </w:r>
      <w:r w:rsidR="00D22250" w:rsidRPr="00D26B17">
        <w:rPr>
          <w:rFonts w:asciiTheme="minorHAnsi" w:hAnsiTheme="minorHAnsi" w:cstheme="minorHAnsi"/>
          <w:b/>
          <w:bCs/>
        </w:rPr>
        <w:t>:</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87"/>
        <w:gridCol w:w="1701"/>
        <w:gridCol w:w="2700"/>
        <w:gridCol w:w="2227"/>
        <w:gridCol w:w="2763"/>
      </w:tblGrid>
      <w:tr w:rsidR="00445B58" w:rsidRPr="00D26B17" w14:paraId="5BF293F3" w14:textId="77777777" w:rsidTr="00D10B7D">
        <w:tc>
          <w:tcPr>
            <w:tcW w:w="387" w:type="dxa"/>
            <w:vAlign w:val="center"/>
          </w:tcPr>
          <w:p w14:paraId="698B09B0" w14:textId="77777777" w:rsidR="00445B58" w:rsidRPr="00D26B17" w:rsidRDefault="00445B58" w:rsidP="009644F1">
            <w:pPr>
              <w:widowControl w:val="0"/>
              <w:autoSpaceDE w:val="0"/>
              <w:autoSpaceDN w:val="0"/>
              <w:adjustRightInd w:val="0"/>
              <w:spacing w:after="0" w:line="240" w:lineRule="auto"/>
              <w:contextualSpacing/>
              <w:jc w:val="center"/>
              <w:rPr>
                <w:rFonts w:asciiTheme="minorHAnsi" w:hAnsiTheme="minorHAnsi" w:cstheme="minorHAnsi"/>
                <w:b/>
                <w:bCs/>
              </w:rPr>
            </w:pPr>
            <w:r w:rsidRPr="00D26B17">
              <w:rPr>
                <w:rFonts w:asciiTheme="minorHAnsi" w:hAnsiTheme="minorHAnsi" w:cstheme="minorHAnsi"/>
                <w:b/>
                <w:bCs/>
              </w:rPr>
              <w:t>#</w:t>
            </w:r>
          </w:p>
        </w:tc>
        <w:tc>
          <w:tcPr>
            <w:tcW w:w="1701" w:type="dxa"/>
            <w:vAlign w:val="center"/>
          </w:tcPr>
          <w:p w14:paraId="15FF9063" w14:textId="77777777" w:rsidR="00445B58" w:rsidRPr="00D26B17" w:rsidRDefault="00445B58" w:rsidP="009644F1">
            <w:pPr>
              <w:widowControl w:val="0"/>
              <w:autoSpaceDE w:val="0"/>
              <w:autoSpaceDN w:val="0"/>
              <w:adjustRightInd w:val="0"/>
              <w:spacing w:after="0" w:line="240" w:lineRule="auto"/>
              <w:contextualSpacing/>
              <w:jc w:val="center"/>
              <w:rPr>
                <w:rFonts w:asciiTheme="minorHAnsi" w:hAnsiTheme="minorHAnsi" w:cstheme="minorHAnsi"/>
                <w:b/>
                <w:bCs/>
              </w:rPr>
            </w:pPr>
            <w:r w:rsidRPr="00D26B17">
              <w:rPr>
                <w:rFonts w:asciiTheme="minorHAnsi" w:hAnsiTheme="minorHAnsi" w:cstheme="minorHAnsi"/>
                <w:b/>
                <w:bCs/>
              </w:rPr>
              <w:t>Date LDT in use   for Patient Care</w:t>
            </w:r>
          </w:p>
        </w:tc>
        <w:tc>
          <w:tcPr>
            <w:tcW w:w="2700" w:type="dxa"/>
            <w:shd w:val="clear" w:color="auto" w:fill="auto"/>
            <w:vAlign w:val="center"/>
          </w:tcPr>
          <w:p w14:paraId="0852EB94" w14:textId="1CE072C8" w:rsidR="00445B58" w:rsidRPr="00D26B17" w:rsidRDefault="00445B58" w:rsidP="009644F1">
            <w:pPr>
              <w:widowControl w:val="0"/>
              <w:autoSpaceDE w:val="0"/>
              <w:autoSpaceDN w:val="0"/>
              <w:adjustRightInd w:val="0"/>
              <w:spacing w:after="0" w:line="240" w:lineRule="auto"/>
              <w:contextualSpacing/>
              <w:jc w:val="center"/>
              <w:rPr>
                <w:rFonts w:asciiTheme="minorHAnsi" w:hAnsiTheme="minorHAnsi" w:cstheme="minorHAnsi"/>
                <w:b/>
                <w:bCs/>
              </w:rPr>
            </w:pPr>
            <w:r w:rsidRPr="00D26B17">
              <w:rPr>
                <w:rFonts w:asciiTheme="minorHAnsi" w:hAnsiTheme="minorHAnsi" w:cstheme="minorHAnsi"/>
                <w:b/>
                <w:bCs/>
              </w:rPr>
              <w:t xml:space="preserve">LC-MSMS LDT Name      </w:t>
            </w:r>
            <w:r w:rsidR="00F36313" w:rsidRPr="00D26B17">
              <w:rPr>
                <w:rFonts w:asciiTheme="minorHAnsi" w:hAnsiTheme="minorHAnsi" w:cstheme="minorHAnsi"/>
                <w:b/>
                <w:bCs/>
              </w:rPr>
              <w:t xml:space="preserve"> </w:t>
            </w:r>
            <w:r w:rsidR="00D10B7D">
              <w:rPr>
                <w:rFonts w:asciiTheme="minorHAnsi" w:hAnsiTheme="minorHAnsi" w:cstheme="minorHAnsi"/>
                <w:b/>
                <w:bCs/>
              </w:rPr>
              <w:t xml:space="preserve"> </w:t>
            </w:r>
            <w:r w:rsidRPr="00D26B17">
              <w:rPr>
                <w:rFonts w:asciiTheme="minorHAnsi" w:hAnsiTheme="minorHAnsi" w:cstheme="minorHAnsi"/>
                <w:b/>
                <w:bCs/>
              </w:rPr>
              <w:t>Displayed in EMR (</w:t>
            </w:r>
            <w:proofErr w:type="spellStart"/>
            <w:r w:rsidR="00C663B8" w:rsidRPr="00D26B17">
              <w:rPr>
                <w:rFonts w:asciiTheme="minorHAnsi" w:hAnsiTheme="minorHAnsi" w:cstheme="minorHAnsi"/>
                <w:b/>
                <w:bCs/>
              </w:rPr>
              <w:t>e.g.</w:t>
            </w:r>
            <w:r w:rsidRPr="00D26B17">
              <w:rPr>
                <w:rFonts w:asciiTheme="minorHAnsi" w:hAnsiTheme="minorHAnsi" w:cstheme="minorHAnsi"/>
                <w:b/>
                <w:bCs/>
              </w:rPr>
              <w:t>Epi</w:t>
            </w:r>
            <w:r w:rsidR="00C663B8" w:rsidRPr="00D26B17">
              <w:rPr>
                <w:rFonts w:asciiTheme="minorHAnsi" w:hAnsiTheme="minorHAnsi" w:cstheme="minorHAnsi"/>
                <w:b/>
                <w:bCs/>
              </w:rPr>
              <w:t>c</w:t>
            </w:r>
            <w:proofErr w:type="spellEnd"/>
            <w:r w:rsidRPr="00D26B17">
              <w:rPr>
                <w:rFonts w:asciiTheme="minorHAnsi" w:hAnsiTheme="minorHAnsi" w:cstheme="minorHAnsi"/>
                <w:b/>
                <w:bCs/>
              </w:rPr>
              <w:t>)</w:t>
            </w:r>
          </w:p>
        </w:tc>
        <w:tc>
          <w:tcPr>
            <w:tcW w:w="2227" w:type="dxa"/>
            <w:shd w:val="clear" w:color="auto" w:fill="auto"/>
            <w:vAlign w:val="center"/>
          </w:tcPr>
          <w:p w14:paraId="7024366C" w14:textId="63088211" w:rsidR="00445B58" w:rsidRPr="00D26B17" w:rsidRDefault="006F7621" w:rsidP="009644F1">
            <w:pPr>
              <w:widowControl w:val="0"/>
              <w:autoSpaceDE w:val="0"/>
              <w:autoSpaceDN w:val="0"/>
              <w:adjustRightInd w:val="0"/>
              <w:spacing w:after="0" w:line="240" w:lineRule="auto"/>
              <w:contextualSpacing/>
              <w:jc w:val="center"/>
              <w:rPr>
                <w:rFonts w:asciiTheme="minorHAnsi" w:hAnsiTheme="minorHAnsi" w:cstheme="minorHAnsi"/>
                <w:b/>
                <w:bCs/>
              </w:rPr>
            </w:pPr>
            <w:r>
              <w:rPr>
                <w:rFonts w:asciiTheme="minorHAnsi" w:hAnsiTheme="minorHAnsi" w:cstheme="minorHAnsi"/>
                <w:b/>
                <w:bCs/>
              </w:rPr>
              <w:t>LIS m</w:t>
            </w:r>
            <w:r w:rsidR="00445B58" w:rsidRPr="00D26B17">
              <w:rPr>
                <w:rFonts w:asciiTheme="minorHAnsi" w:hAnsiTheme="minorHAnsi" w:cstheme="minorHAnsi"/>
                <w:b/>
                <w:bCs/>
              </w:rPr>
              <w:t>nemonic</w:t>
            </w:r>
            <w:r w:rsidR="00D10B7D">
              <w:rPr>
                <w:rFonts w:asciiTheme="minorHAnsi" w:hAnsiTheme="minorHAnsi" w:cstheme="minorHAnsi"/>
                <w:b/>
                <w:bCs/>
              </w:rPr>
              <w:t xml:space="preserve">(s) </w:t>
            </w:r>
            <w:r w:rsidR="00D771C9">
              <w:rPr>
                <w:rFonts w:asciiTheme="minorHAnsi" w:hAnsiTheme="minorHAnsi" w:cstheme="minorHAnsi"/>
                <w:b/>
                <w:bCs/>
              </w:rPr>
              <w:t>&amp;</w:t>
            </w:r>
            <w:r w:rsidR="00D10B7D">
              <w:rPr>
                <w:rFonts w:asciiTheme="minorHAnsi" w:hAnsiTheme="minorHAnsi" w:cstheme="minorHAnsi"/>
                <w:b/>
                <w:bCs/>
              </w:rPr>
              <w:t xml:space="preserve"> </w:t>
            </w:r>
            <w:r w:rsidR="0040120D">
              <w:rPr>
                <w:rFonts w:asciiTheme="minorHAnsi" w:hAnsiTheme="minorHAnsi" w:cstheme="minorHAnsi"/>
                <w:b/>
                <w:bCs/>
              </w:rPr>
              <w:t>FDA LDT Product Code</w:t>
            </w:r>
          </w:p>
        </w:tc>
        <w:tc>
          <w:tcPr>
            <w:tcW w:w="2763" w:type="dxa"/>
            <w:shd w:val="clear" w:color="auto" w:fill="auto"/>
            <w:vAlign w:val="center"/>
          </w:tcPr>
          <w:p w14:paraId="3848CD23" w14:textId="58FDD4FA" w:rsidR="00445B58" w:rsidRPr="00D26B17" w:rsidRDefault="00445B58" w:rsidP="009644F1">
            <w:pPr>
              <w:widowControl w:val="0"/>
              <w:autoSpaceDE w:val="0"/>
              <w:autoSpaceDN w:val="0"/>
              <w:adjustRightInd w:val="0"/>
              <w:spacing w:after="0" w:line="240" w:lineRule="auto"/>
              <w:contextualSpacing/>
              <w:jc w:val="center"/>
              <w:rPr>
                <w:rFonts w:asciiTheme="minorHAnsi" w:hAnsiTheme="minorHAnsi" w:cstheme="minorHAnsi"/>
                <w:b/>
                <w:bCs/>
              </w:rPr>
            </w:pPr>
            <w:r w:rsidRPr="00D26B17">
              <w:rPr>
                <w:rFonts w:asciiTheme="minorHAnsi" w:hAnsiTheme="minorHAnsi" w:cstheme="minorHAnsi"/>
                <w:b/>
                <w:bCs/>
              </w:rPr>
              <w:t xml:space="preserve">LC-MSMS </w:t>
            </w:r>
            <w:r w:rsidR="00E01404" w:rsidRPr="00D26B17">
              <w:rPr>
                <w:rFonts w:asciiTheme="minorHAnsi" w:hAnsiTheme="minorHAnsi" w:cstheme="minorHAnsi"/>
                <w:b/>
                <w:bCs/>
              </w:rPr>
              <w:t xml:space="preserve">LDT </w:t>
            </w:r>
            <w:r w:rsidR="00ED6326" w:rsidRPr="00D26B17">
              <w:rPr>
                <w:rFonts w:asciiTheme="minorHAnsi" w:hAnsiTheme="minorHAnsi" w:cstheme="minorHAnsi"/>
                <w:b/>
                <w:bCs/>
              </w:rPr>
              <w:t xml:space="preserve">    </w:t>
            </w:r>
            <w:r w:rsidR="00D10B7D">
              <w:rPr>
                <w:rFonts w:asciiTheme="minorHAnsi" w:hAnsiTheme="minorHAnsi" w:cstheme="minorHAnsi"/>
                <w:b/>
                <w:bCs/>
              </w:rPr>
              <w:t xml:space="preserve">                </w:t>
            </w:r>
            <w:r w:rsidRPr="00D26B17">
              <w:rPr>
                <w:rFonts w:asciiTheme="minorHAnsi" w:hAnsiTheme="minorHAnsi" w:cstheme="minorHAnsi"/>
                <w:b/>
                <w:bCs/>
              </w:rPr>
              <w:t>Method SOP</w:t>
            </w:r>
            <w:r w:rsidR="00E01404" w:rsidRPr="00D26B17">
              <w:rPr>
                <w:rFonts w:asciiTheme="minorHAnsi" w:hAnsiTheme="minorHAnsi" w:cstheme="minorHAnsi"/>
                <w:b/>
                <w:bCs/>
              </w:rPr>
              <w:t xml:space="preserve"> name</w:t>
            </w:r>
          </w:p>
        </w:tc>
      </w:tr>
      <w:tr w:rsidR="00445B58" w:rsidRPr="00D26B17" w14:paraId="6624A40E" w14:textId="77777777" w:rsidTr="00D10B7D">
        <w:tc>
          <w:tcPr>
            <w:tcW w:w="387" w:type="dxa"/>
            <w:vAlign w:val="center"/>
          </w:tcPr>
          <w:p w14:paraId="0422C220" w14:textId="77777777" w:rsidR="00445B58" w:rsidRPr="00D26B17" w:rsidRDefault="00445B58"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1.</w:t>
            </w:r>
          </w:p>
        </w:tc>
        <w:tc>
          <w:tcPr>
            <w:tcW w:w="1701" w:type="dxa"/>
            <w:vAlign w:val="center"/>
          </w:tcPr>
          <w:p w14:paraId="447DE7DE" w14:textId="77777777" w:rsidR="00445B58" w:rsidRPr="00D26B17" w:rsidRDefault="00827963"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7/4/</w:t>
            </w:r>
            <w:r w:rsidR="00F36313" w:rsidRPr="00D26B17">
              <w:rPr>
                <w:rFonts w:asciiTheme="minorHAnsi" w:hAnsiTheme="minorHAnsi" w:cstheme="minorHAnsi"/>
              </w:rPr>
              <w:t>14</w:t>
            </w:r>
          </w:p>
        </w:tc>
        <w:tc>
          <w:tcPr>
            <w:tcW w:w="2700" w:type="dxa"/>
            <w:shd w:val="clear" w:color="auto" w:fill="auto"/>
            <w:vAlign w:val="center"/>
          </w:tcPr>
          <w:p w14:paraId="2D3509DD" w14:textId="77777777" w:rsidR="00445B58" w:rsidRPr="00D26B17" w:rsidRDefault="00827963"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Opiates Confirmation, Urine</w:t>
            </w:r>
          </w:p>
        </w:tc>
        <w:tc>
          <w:tcPr>
            <w:tcW w:w="2227" w:type="dxa"/>
            <w:shd w:val="clear" w:color="auto" w:fill="auto"/>
            <w:vAlign w:val="center"/>
          </w:tcPr>
          <w:p w14:paraId="66C8316F" w14:textId="030EFEC5" w:rsidR="00445B58" w:rsidRPr="00D26B17" w:rsidRDefault="00025754"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OPCFM</w:t>
            </w:r>
            <w:r w:rsidR="006F7621">
              <w:rPr>
                <w:rFonts w:asciiTheme="minorHAnsi" w:hAnsiTheme="minorHAnsi" w:cstheme="minorHAnsi"/>
              </w:rPr>
              <w:t xml:space="preserve"> &amp; SCE</w:t>
            </w:r>
          </w:p>
        </w:tc>
        <w:tc>
          <w:tcPr>
            <w:tcW w:w="2763" w:type="dxa"/>
            <w:shd w:val="clear" w:color="auto" w:fill="auto"/>
            <w:vAlign w:val="center"/>
          </w:tcPr>
          <w:p w14:paraId="291D5A79" w14:textId="77777777" w:rsidR="00445B58" w:rsidRPr="00D26B17" w:rsidRDefault="00025754"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Urine Opiates Confirmation by LC-MSMS</w:t>
            </w:r>
          </w:p>
        </w:tc>
      </w:tr>
      <w:tr w:rsidR="00827963" w:rsidRPr="00D26B17" w14:paraId="4D102D16" w14:textId="77777777" w:rsidTr="00D10B7D">
        <w:tc>
          <w:tcPr>
            <w:tcW w:w="387" w:type="dxa"/>
            <w:vAlign w:val="center"/>
          </w:tcPr>
          <w:p w14:paraId="26B68D98" w14:textId="77777777" w:rsidR="00827963" w:rsidRPr="00D26B17" w:rsidRDefault="00827963"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2.</w:t>
            </w:r>
          </w:p>
        </w:tc>
        <w:tc>
          <w:tcPr>
            <w:tcW w:w="1701" w:type="dxa"/>
            <w:vAlign w:val="center"/>
          </w:tcPr>
          <w:p w14:paraId="4462D842" w14:textId="10A98219" w:rsidR="00827963" w:rsidRPr="00D26B17" w:rsidRDefault="00DD161E" w:rsidP="009644F1">
            <w:pPr>
              <w:widowControl w:val="0"/>
              <w:autoSpaceDE w:val="0"/>
              <w:autoSpaceDN w:val="0"/>
              <w:adjustRightInd w:val="0"/>
              <w:spacing w:after="0" w:line="240" w:lineRule="auto"/>
              <w:contextualSpacing/>
              <w:rPr>
                <w:rFonts w:asciiTheme="minorHAnsi" w:hAnsiTheme="minorHAnsi" w:cstheme="minorHAnsi"/>
              </w:rPr>
            </w:pPr>
            <w:r>
              <w:rPr>
                <w:rFonts w:asciiTheme="minorHAnsi" w:hAnsiTheme="minorHAnsi" w:cstheme="minorHAnsi"/>
              </w:rPr>
              <w:t>9</w:t>
            </w:r>
            <w:r w:rsidR="00827963" w:rsidRPr="00D26B17">
              <w:rPr>
                <w:rFonts w:asciiTheme="minorHAnsi" w:hAnsiTheme="minorHAnsi" w:cstheme="minorHAnsi"/>
              </w:rPr>
              <w:t>/0</w:t>
            </w:r>
            <w:r>
              <w:rPr>
                <w:rFonts w:asciiTheme="minorHAnsi" w:hAnsiTheme="minorHAnsi" w:cstheme="minorHAnsi"/>
              </w:rPr>
              <w:t>7</w:t>
            </w:r>
            <w:r w:rsidR="00827963" w:rsidRPr="00D26B17">
              <w:rPr>
                <w:rFonts w:asciiTheme="minorHAnsi" w:hAnsiTheme="minorHAnsi" w:cstheme="minorHAnsi"/>
              </w:rPr>
              <w:t>/2</w:t>
            </w:r>
            <w:r>
              <w:rPr>
                <w:rFonts w:asciiTheme="minorHAnsi" w:hAnsiTheme="minorHAnsi" w:cstheme="minorHAnsi"/>
              </w:rPr>
              <w:t>4</w:t>
            </w:r>
          </w:p>
        </w:tc>
        <w:tc>
          <w:tcPr>
            <w:tcW w:w="2700" w:type="dxa"/>
            <w:shd w:val="clear" w:color="auto" w:fill="auto"/>
            <w:vAlign w:val="center"/>
          </w:tcPr>
          <w:p w14:paraId="1F0F463A" w14:textId="77777777" w:rsidR="00827963" w:rsidRPr="00D26B17" w:rsidRDefault="00827963"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 xml:space="preserve">Testosterone, Female </w:t>
            </w:r>
          </w:p>
        </w:tc>
        <w:tc>
          <w:tcPr>
            <w:tcW w:w="2227" w:type="dxa"/>
            <w:shd w:val="clear" w:color="auto" w:fill="auto"/>
            <w:vAlign w:val="center"/>
          </w:tcPr>
          <w:p w14:paraId="2805E847" w14:textId="5B91703E" w:rsidR="00827963" w:rsidRPr="00D26B17" w:rsidRDefault="00827963"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TSTOMS</w:t>
            </w:r>
            <w:r w:rsidR="006F7621">
              <w:rPr>
                <w:rFonts w:asciiTheme="minorHAnsi" w:hAnsiTheme="minorHAnsi" w:cstheme="minorHAnsi"/>
              </w:rPr>
              <w:t xml:space="preserve"> &amp; SC</w:t>
            </w:r>
            <w:r w:rsidR="00DD161E">
              <w:rPr>
                <w:rFonts w:asciiTheme="minorHAnsi" w:hAnsiTheme="minorHAnsi" w:cstheme="minorHAnsi"/>
              </w:rPr>
              <w:t>F</w:t>
            </w:r>
          </w:p>
        </w:tc>
        <w:tc>
          <w:tcPr>
            <w:tcW w:w="2763" w:type="dxa"/>
            <w:shd w:val="clear" w:color="auto" w:fill="auto"/>
            <w:vAlign w:val="center"/>
          </w:tcPr>
          <w:p w14:paraId="05ACB108" w14:textId="77777777" w:rsidR="00827963" w:rsidRPr="00D26B17" w:rsidRDefault="00827963"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Testosterone by LC-MSMS</w:t>
            </w:r>
          </w:p>
        </w:tc>
      </w:tr>
      <w:tr w:rsidR="00C71FF7" w:rsidRPr="00D26B17" w14:paraId="2B57E91D" w14:textId="77777777" w:rsidTr="00D10B7D">
        <w:tc>
          <w:tcPr>
            <w:tcW w:w="387" w:type="dxa"/>
            <w:vAlign w:val="center"/>
          </w:tcPr>
          <w:p w14:paraId="009E9324" w14:textId="77777777" w:rsidR="00C71FF7" w:rsidRPr="00D26B17" w:rsidRDefault="00C71FF7" w:rsidP="009644F1">
            <w:pPr>
              <w:widowControl w:val="0"/>
              <w:autoSpaceDE w:val="0"/>
              <w:autoSpaceDN w:val="0"/>
              <w:adjustRightInd w:val="0"/>
              <w:spacing w:after="0" w:line="240" w:lineRule="auto"/>
              <w:contextualSpacing/>
              <w:rPr>
                <w:rFonts w:asciiTheme="minorHAnsi" w:hAnsiTheme="minorHAnsi" w:cstheme="minorHAnsi"/>
              </w:rPr>
            </w:pPr>
          </w:p>
        </w:tc>
        <w:tc>
          <w:tcPr>
            <w:tcW w:w="1701" w:type="dxa"/>
            <w:vAlign w:val="center"/>
          </w:tcPr>
          <w:p w14:paraId="5E7F8000" w14:textId="77777777" w:rsidR="00C71FF7" w:rsidRPr="00D26B17" w:rsidRDefault="00C71FF7" w:rsidP="009644F1">
            <w:pPr>
              <w:widowControl w:val="0"/>
              <w:autoSpaceDE w:val="0"/>
              <w:autoSpaceDN w:val="0"/>
              <w:adjustRightInd w:val="0"/>
              <w:spacing w:after="0" w:line="240" w:lineRule="auto"/>
              <w:contextualSpacing/>
              <w:rPr>
                <w:rFonts w:asciiTheme="minorHAnsi" w:hAnsiTheme="minorHAnsi" w:cstheme="minorHAnsi"/>
              </w:rPr>
            </w:pPr>
          </w:p>
        </w:tc>
        <w:tc>
          <w:tcPr>
            <w:tcW w:w="2700" w:type="dxa"/>
            <w:shd w:val="clear" w:color="auto" w:fill="auto"/>
            <w:vAlign w:val="center"/>
          </w:tcPr>
          <w:p w14:paraId="5C5E7B7B" w14:textId="77777777" w:rsidR="00C71FF7" w:rsidRPr="00D26B17" w:rsidRDefault="00C71FF7" w:rsidP="009644F1">
            <w:pPr>
              <w:widowControl w:val="0"/>
              <w:autoSpaceDE w:val="0"/>
              <w:autoSpaceDN w:val="0"/>
              <w:adjustRightInd w:val="0"/>
              <w:spacing w:after="0" w:line="240" w:lineRule="auto"/>
              <w:contextualSpacing/>
              <w:rPr>
                <w:rFonts w:asciiTheme="minorHAnsi" w:hAnsiTheme="minorHAnsi" w:cstheme="minorHAnsi"/>
              </w:rPr>
            </w:pPr>
          </w:p>
        </w:tc>
        <w:tc>
          <w:tcPr>
            <w:tcW w:w="2227" w:type="dxa"/>
            <w:shd w:val="clear" w:color="auto" w:fill="auto"/>
            <w:vAlign w:val="center"/>
          </w:tcPr>
          <w:p w14:paraId="2FB4102D" w14:textId="77777777" w:rsidR="00C71FF7" w:rsidRPr="00D26B17" w:rsidRDefault="00C71FF7" w:rsidP="009644F1">
            <w:pPr>
              <w:widowControl w:val="0"/>
              <w:autoSpaceDE w:val="0"/>
              <w:autoSpaceDN w:val="0"/>
              <w:adjustRightInd w:val="0"/>
              <w:spacing w:after="0" w:line="240" w:lineRule="auto"/>
              <w:contextualSpacing/>
              <w:rPr>
                <w:rFonts w:asciiTheme="minorHAnsi" w:hAnsiTheme="minorHAnsi" w:cstheme="minorHAnsi"/>
              </w:rPr>
            </w:pPr>
          </w:p>
        </w:tc>
        <w:tc>
          <w:tcPr>
            <w:tcW w:w="2763" w:type="dxa"/>
            <w:shd w:val="clear" w:color="auto" w:fill="auto"/>
            <w:vAlign w:val="center"/>
          </w:tcPr>
          <w:p w14:paraId="29DD56CE" w14:textId="77777777" w:rsidR="00C71FF7" w:rsidRPr="00D26B17" w:rsidRDefault="00C71FF7" w:rsidP="009644F1">
            <w:pPr>
              <w:widowControl w:val="0"/>
              <w:autoSpaceDE w:val="0"/>
              <w:autoSpaceDN w:val="0"/>
              <w:adjustRightInd w:val="0"/>
              <w:spacing w:after="0" w:line="240" w:lineRule="auto"/>
              <w:contextualSpacing/>
              <w:rPr>
                <w:rFonts w:asciiTheme="minorHAnsi" w:hAnsiTheme="minorHAnsi" w:cstheme="minorHAnsi"/>
              </w:rPr>
            </w:pPr>
          </w:p>
        </w:tc>
      </w:tr>
    </w:tbl>
    <w:p w14:paraId="6696D3ED" w14:textId="77777777" w:rsidR="008C4A52" w:rsidRPr="00D26B17" w:rsidRDefault="008C4A52" w:rsidP="009644F1">
      <w:pPr>
        <w:widowControl w:val="0"/>
        <w:autoSpaceDE w:val="0"/>
        <w:autoSpaceDN w:val="0"/>
        <w:adjustRightInd w:val="0"/>
        <w:spacing w:after="0" w:line="240" w:lineRule="auto"/>
        <w:contextualSpacing/>
        <w:rPr>
          <w:rFonts w:asciiTheme="minorHAnsi" w:hAnsiTheme="minorHAnsi" w:cstheme="minorHAnsi"/>
          <w:b/>
          <w:bCs/>
        </w:rPr>
      </w:pPr>
    </w:p>
    <w:p w14:paraId="434D157F" w14:textId="77777777" w:rsidR="006764C5" w:rsidRPr="00D26B17" w:rsidRDefault="002E4C07" w:rsidP="009644F1">
      <w:pPr>
        <w:widowControl w:val="0"/>
        <w:autoSpaceDE w:val="0"/>
        <w:autoSpaceDN w:val="0"/>
        <w:adjustRightInd w:val="0"/>
        <w:spacing w:after="0" w:line="240" w:lineRule="auto"/>
        <w:contextualSpacing/>
        <w:rPr>
          <w:rFonts w:asciiTheme="minorHAnsi" w:hAnsiTheme="minorHAnsi" w:cstheme="minorHAnsi"/>
          <w:b/>
          <w:bCs/>
          <w:color w:val="000000"/>
        </w:rPr>
      </w:pPr>
      <w:r w:rsidRPr="00D26B17">
        <w:rPr>
          <w:rFonts w:asciiTheme="minorHAnsi" w:hAnsiTheme="minorHAnsi" w:cstheme="minorHAnsi"/>
          <w:b/>
          <w:bCs/>
          <w:color w:val="000000"/>
        </w:rPr>
        <w:t>III.2</w:t>
      </w:r>
      <w:r w:rsidR="000A2079" w:rsidRPr="00D26B17">
        <w:rPr>
          <w:rFonts w:asciiTheme="minorHAnsi" w:hAnsiTheme="minorHAnsi" w:cstheme="minorHAnsi"/>
          <w:b/>
          <w:bCs/>
          <w:color w:val="000000"/>
        </w:rPr>
        <w:t xml:space="preserve"> </w:t>
      </w:r>
      <w:r w:rsidRPr="00D26B17">
        <w:rPr>
          <w:rFonts w:asciiTheme="minorHAnsi" w:hAnsiTheme="minorHAnsi" w:cstheme="minorHAnsi"/>
          <w:b/>
          <w:bCs/>
          <w:color w:val="000000"/>
        </w:rPr>
        <w:t xml:space="preserve"> </w:t>
      </w:r>
      <w:r w:rsidR="002C1D16" w:rsidRPr="00D26B17">
        <w:rPr>
          <w:rFonts w:asciiTheme="minorHAnsi" w:hAnsiTheme="minorHAnsi" w:cstheme="minorHAnsi"/>
          <w:b/>
          <w:bCs/>
          <w:color w:val="000000"/>
        </w:rPr>
        <w:t xml:space="preserve">LDT-QA </w:t>
      </w:r>
      <w:r w:rsidR="006764C5" w:rsidRPr="00D26B17">
        <w:rPr>
          <w:rFonts w:asciiTheme="minorHAnsi" w:hAnsiTheme="minorHAnsi" w:cstheme="minorHAnsi"/>
          <w:b/>
          <w:bCs/>
          <w:color w:val="000000"/>
        </w:rPr>
        <w:t xml:space="preserve">Committee for </w:t>
      </w:r>
      <w:r w:rsidR="00C663B8" w:rsidRPr="00D26B17">
        <w:rPr>
          <w:rFonts w:asciiTheme="minorHAnsi" w:hAnsiTheme="minorHAnsi" w:cstheme="minorHAnsi"/>
          <w:b/>
          <w:bCs/>
          <w:color w:val="000000"/>
        </w:rPr>
        <w:t xml:space="preserve">Review, </w:t>
      </w:r>
      <w:r w:rsidR="00BC512E" w:rsidRPr="00D26B17">
        <w:rPr>
          <w:rFonts w:asciiTheme="minorHAnsi" w:hAnsiTheme="minorHAnsi" w:cstheme="minorHAnsi"/>
          <w:b/>
          <w:bCs/>
          <w:color w:val="000000"/>
        </w:rPr>
        <w:t>Action,</w:t>
      </w:r>
      <w:r w:rsidR="00C663B8" w:rsidRPr="00D26B17">
        <w:rPr>
          <w:rFonts w:asciiTheme="minorHAnsi" w:hAnsiTheme="minorHAnsi" w:cstheme="minorHAnsi"/>
          <w:b/>
          <w:bCs/>
          <w:color w:val="000000"/>
        </w:rPr>
        <w:t xml:space="preserve"> and Reporting </w:t>
      </w:r>
      <w:r w:rsidR="002475D8" w:rsidRPr="00D26B17">
        <w:rPr>
          <w:rFonts w:asciiTheme="minorHAnsi" w:hAnsiTheme="minorHAnsi" w:cstheme="minorHAnsi"/>
          <w:b/>
          <w:bCs/>
          <w:color w:val="000000"/>
        </w:rPr>
        <w:t>on</w:t>
      </w:r>
      <w:r w:rsidR="00C663B8" w:rsidRPr="00D26B17">
        <w:rPr>
          <w:rFonts w:asciiTheme="minorHAnsi" w:hAnsiTheme="minorHAnsi" w:cstheme="minorHAnsi"/>
          <w:b/>
          <w:bCs/>
          <w:color w:val="000000"/>
        </w:rPr>
        <w:t xml:space="preserve"> </w:t>
      </w:r>
      <w:r w:rsidR="006764C5" w:rsidRPr="00D26B17">
        <w:rPr>
          <w:rFonts w:asciiTheme="minorHAnsi" w:hAnsiTheme="minorHAnsi" w:cstheme="minorHAnsi"/>
          <w:b/>
          <w:bCs/>
          <w:color w:val="000000"/>
        </w:rPr>
        <w:t>LC-MSMS LDT Complaints</w:t>
      </w:r>
      <w:r w:rsidR="00C663B8" w:rsidRPr="00D26B17">
        <w:rPr>
          <w:rFonts w:asciiTheme="minorHAnsi" w:hAnsiTheme="minorHAnsi" w:cstheme="minorHAnsi"/>
          <w:b/>
          <w:bCs/>
          <w:color w:val="000000"/>
        </w:rPr>
        <w:t xml:space="preserve"> </w:t>
      </w:r>
      <w:r w:rsidR="00951316" w:rsidRPr="00D26B17">
        <w:rPr>
          <w:rFonts w:asciiTheme="minorHAnsi" w:hAnsiTheme="minorHAnsi" w:cstheme="minorHAnsi"/>
          <w:b/>
          <w:bCs/>
          <w:color w:val="000000"/>
        </w:rPr>
        <w:t>and</w:t>
      </w:r>
      <w:r w:rsidR="00C663B8" w:rsidRPr="00D26B17">
        <w:rPr>
          <w:rFonts w:asciiTheme="minorHAnsi" w:hAnsiTheme="minorHAnsi" w:cstheme="minorHAnsi"/>
          <w:b/>
          <w:bCs/>
          <w:color w:val="000000"/>
        </w:rPr>
        <w:t xml:space="preserve"> </w:t>
      </w:r>
      <w:r w:rsidR="000E5668" w:rsidRPr="00D26B17">
        <w:rPr>
          <w:rFonts w:asciiTheme="minorHAnsi" w:hAnsiTheme="minorHAnsi" w:cstheme="minorHAnsi"/>
          <w:b/>
          <w:bCs/>
          <w:color w:val="000000"/>
        </w:rPr>
        <w:t>Nonconforming</w:t>
      </w:r>
      <w:r w:rsidR="00C663B8" w:rsidRPr="00D26B17">
        <w:rPr>
          <w:rFonts w:asciiTheme="minorHAnsi" w:hAnsiTheme="minorHAnsi" w:cstheme="minorHAnsi"/>
          <w:b/>
          <w:bCs/>
          <w:color w:val="000000"/>
        </w:rPr>
        <w:t xml:space="preserve"> </w:t>
      </w:r>
      <w:r w:rsidR="002A51B1" w:rsidRPr="00D26B17">
        <w:rPr>
          <w:rFonts w:asciiTheme="minorHAnsi" w:hAnsiTheme="minorHAnsi" w:cstheme="minorHAnsi"/>
          <w:b/>
          <w:bCs/>
          <w:color w:val="000000"/>
        </w:rPr>
        <w:t>Events</w:t>
      </w:r>
      <w:r w:rsidR="005120C1" w:rsidRPr="00D26B17">
        <w:rPr>
          <w:rFonts w:asciiTheme="minorHAnsi" w:hAnsiTheme="minorHAnsi" w:cstheme="minorHAnsi"/>
          <w:b/>
          <w:bCs/>
          <w:color w:val="000000"/>
        </w:rPr>
        <w:t xml:space="preserve"> (CNC</w:t>
      </w:r>
      <w:r w:rsidR="002A51B1" w:rsidRPr="00D26B17">
        <w:rPr>
          <w:rFonts w:asciiTheme="minorHAnsi" w:hAnsiTheme="minorHAnsi" w:cstheme="minorHAnsi"/>
          <w:b/>
          <w:bCs/>
          <w:color w:val="000000"/>
        </w:rPr>
        <w:t>E</w:t>
      </w:r>
      <w:r w:rsidR="005120C1" w:rsidRPr="00D26B17">
        <w:rPr>
          <w:rFonts w:asciiTheme="minorHAnsi" w:hAnsiTheme="minorHAnsi" w:cstheme="minorHAnsi"/>
          <w:b/>
          <w:bCs/>
          <w:color w:val="000000"/>
        </w:rPr>
        <w:t>)</w:t>
      </w:r>
      <w:r w:rsidR="009912D9" w:rsidRPr="00D26B17">
        <w:rPr>
          <w:rFonts w:asciiTheme="minorHAnsi" w:hAnsiTheme="minorHAnsi" w:cstheme="minorHAnsi"/>
          <w:b/>
          <w:bCs/>
          <w:color w:val="000000"/>
        </w:rPr>
        <w:t xml:space="preserve"> (</w:t>
      </w:r>
      <w:r w:rsidR="00714EE7" w:rsidRPr="00D26B17">
        <w:rPr>
          <w:rFonts w:asciiTheme="minorHAnsi" w:hAnsiTheme="minorHAnsi" w:cstheme="minorHAnsi"/>
          <w:b/>
          <w:bCs/>
          <w:color w:val="000000"/>
        </w:rPr>
        <w:t xml:space="preserve">CFR </w:t>
      </w:r>
      <w:r w:rsidR="009912D9" w:rsidRPr="00D26B17">
        <w:rPr>
          <w:rFonts w:asciiTheme="minorHAnsi" w:hAnsiTheme="minorHAnsi" w:cstheme="minorHAnsi"/>
          <w:b/>
          <w:bCs/>
          <w:color w:val="000000"/>
        </w:rPr>
        <w:t>820.198</w:t>
      </w:r>
      <w:r w:rsidR="00932DFB" w:rsidRPr="00D26B17">
        <w:rPr>
          <w:rFonts w:asciiTheme="minorHAnsi" w:hAnsiTheme="minorHAnsi" w:cstheme="minorHAnsi"/>
          <w:b/>
          <w:bCs/>
          <w:color w:val="000000"/>
        </w:rPr>
        <w:t xml:space="preserve"> </w:t>
      </w:r>
      <w:r w:rsidR="009912D9" w:rsidRPr="00D26B17">
        <w:rPr>
          <w:rFonts w:asciiTheme="minorHAnsi" w:hAnsiTheme="minorHAnsi" w:cstheme="minorHAnsi"/>
          <w:b/>
          <w:bCs/>
          <w:color w:val="000000"/>
        </w:rPr>
        <w:t>[</w:t>
      </w:r>
      <w:proofErr w:type="spellStart"/>
      <w:r w:rsidR="00BD6096" w:rsidRPr="00D26B17">
        <w:rPr>
          <w:rFonts w:asciiTheme="minorHAnsi" w:hAnsiTheme="minorHAnsi" w:cstheme="minorHAnsi"/>
          <w:b/>
          <w:bCs/>
          <w:color w:val="000000"/>
        </w:rPr>
        <w:t>a,</w:t>
      </w:r>
      <w:r w:rsidR="000F4C11" w:rsidRPr="00D26B17">
        <w:rPr>
          <w:rFonts w:asciiTheme="minorHAnsi" w:hAnsiTheme="minorHAnsi" w:cstheme="minorHAnsi"/>
          <w:b/>
          <w:bCs/>
          <w:color w:val="000000"/>
        </w:rPr>
        <w:t>b,</w:t>
      </w:r>
      <w:r w:rsidR="001E035F" w:rsidRPr="00D26B17">
        <w:rPr>
          <w:rFonts w:asciiTheme="minorHAnsi" w:hAnsiTheme="minorHAnsi" w:cstheme="minorHAnsi"/>
          <w:b/>
          <w:bCs/>
          <w:color w:val="000000"/>
        </w:rPr>
        <w:t>c</w:t>
      </w:r>
      <w:r w:rsidR="000F4C11" w:rsidRPr="00D26B17">
        <w:rPr>
          <w:rFonts w:asciiTheme="minorHAnsi" w:hAnsiTheme="minorHAnsi" w:cstheme="minorHAnsi"/>
          <w:b/>
          <w:bCs/>
          <w:color w:val="000000"/>
        </w:rPr>
        <w:t>,d</w:t>
      </w:r>
      <w:proofErr w:type="spellEnd"/>
      <w:r w:rsidR="00714EE7" w:rsidRPr="00D26B17">
        <w:rPr>
          <w:rFonts w:asciiTheme="minorHAnsi" w:hAnsiTheme="minorHAnsi" w:cstheme="minorHAnsi"/>
          <w:b/>
          <w:bCs/>
          <w:color w:val="000000"/>
        </w:rPr>
        <w:t>]</w:t>
      </w:r>
      <w:r w:rsidR="009912D9" w:rsidRPr="00D26B17">
        <w:rPr>
          <w:rFonts w:asciiTheme="minorHAnsi" w:hAnsiTheme="minorHAnsi" w:cstheme="minorHAnsi"/>
          <w:b/>
          <w:bCs/>
          <w:color w:val="000000"/>
        </w:rPr>
        <w:t>)</w:t>
      </w:r>
    </w:p>
    <w:p w14:paraId="7F3E8046" w14:textId="72ABF599" w:rsidR="00BA46B1" w:rsidRPr="00D26B17" w:rsidRDefault="00BA46B1"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00000"/>
        </w:rPr>
        <w:t xml:space="preserve">The </w:t>
      </w:r>
      <w:r w:rsidRPr="00D26B17">
        <w:rPr>
          <w:rFonts w:asciiTheme="minorHAnsi" w:hAnsiTheme="minorHAnsi" w:cstheme="minorHAnsi"/>
          <w:color w:val="0432FF"/>
        </w:rPr>
        <w:t>LDT-QA committee</w:t>
      </w:r>
      <w:r w:rsidRPr="00D26B17">
        <w:rPr>
          <w:rFonts w:asciiTheme="minorHAnsi" w:hAnsiTheme="minorHAnsi" w:cstheme="minorHAnsi"/>
          <w:color w:val="000000"/>
        </w:rPr>
        <w:t xml:space="preserve"> </w:t>
      </w:r>
      <w:r w:rsidR="00F8089B" w:rsidRPr="00D26B17">
        <w:rPr>
          <w:rFonts w:asciiTheme="minorHAnsi" w:hAnsiTheme="minorHAnsi" w:cstheme="minorHAnsi"/>
          <w:color w:val="000000"/>
        </w:rPr>
        <w:t>is</w:t>
      </w:r>
      <w:r w:rsidRPr="00D26B17">
        <w:rPr>
          <w:rFonts w:asciiTheme="minorHAnsi" w:hAnsiTheme="minorHAnsi" w:cstheme="minorHAnsi"/>
          <w:color w:val="000000"/>
        </w:rPr>
        <w:t xml:space="preserve"> the</w:t>
      </w:r>
      <w:r w:rsidR="00F8089B" w:rsidRPr="00D26B17">
        <w:rPr>
          <w:rFonts w:asciiTheme="minorHAnsi" w:hAnsiTheme="minorHAnsi" w:cstheme="minorHAnsi"/>
          <w:color w:val="000000"/>
        </w:rPr>
        <w:t xml:space="preserve"> formally designated unit that has</w:t>
      </w:r>
      <w:r w:rsidRPr="00D26B17">
        <w:rPr>
          <w:rFonts w:asciiTheme="minorHAnsi" w:hAnsiTheme="minorHAnsi" w:cstheme="minorHAnsi"/>
          <w:color w:val="000000"/>
        </w:rPr>
        <w:t xml:space="preserve"> responsibility to review, evaluate, investigate as necessary, require corrections</w:t>
      </w:r>
      <w:r w:rsidR="00903DF4" w:rsidRPr="00D26B17">
        <w:rPr>
          <w:rFonts w:asciiTheme="minorHAnsi" w:hAnsiTheme="minorHAnsi" w:cstheme="minorHAnsi"/>
          <w:color w:val="000000"/>
        </w:rPr>
        <w:t xml:space="preserve"> and </w:t>
      </w:r>
      <w:r w:rsidRPr="00D26B17">
        <w:rPr>
          <w:rFonts w:asciiTheme="minorHAnsi" w:hAnsiTheme="minorHAnsi" w:cstheme="minorHAnsi"/>
          <w:color w:val="000000"/>
        </w:rPr>
        <w:t xml:space="preserve">preventative action, removal, </w:t>
      </w:r>
      <w:r w:rsidR="00BD3BDD" w:rsidRPr="00D26B17">
        <w:rPr>
          <w:rFonts w:asciiTheme="minorHAnsi" w:hAnsiTheme="minorHAnsi" w:cstheme="minorHAnsi"/>
          <w:color w:val="000000"/>
        </w:rPr>
        <w:t xml:space="preserve">internal </w:t>
      </w:r>
      <w:r w:rsidRPr="00D26B17">
        <w:rPr>
          <w:rFonts w:asciiTheme="minorHAnsi" w:hAnsiTheme="minorHAnsi" w:cstheme="minorHAnsi"/>
          <w:color w:val="000000"/>
        </w:rPr>
        <w:t>reporting</w:t>
      </w:r>
      <w:r w:rsidR="00BD3BDD" w:rsidRPr="00D26B17">
        <w:rPr>
          <w:rFonts w:asciiTheme="minorHAnsi" w:hAnsiTheme="minorHAnsi" w:cstheme="minorHAnsi"/>
          <w:color w:val="000000"/>
        </w:rPr>
        <w:t>,</w:t>
      </w:r>
      <w:r w:rsidRPr="00D26B17">
        <w:rPr>
          <w:rFonts w:asciiTheme="minorHAnsi" w:hAnsiTheme="minorHAnsi" w:cstheme="minorHAnsi"/>
          <w:color w:val="000000"/>
        </w:rPr>
        <w:t xml:space="preserve"> and Medical Device Reporting (MDR) to the FDA as needed for </w:t>
      </w:r>
      <w:r w:rsidR="00415774" w:rsidRPr="00D26B17">
        <w:rPr>
          <w:rFonts w:asciiTheme="minorHAnsi" w:hAnsiTheme="minorHAnsi" w:cstheme="minorHAnsi"/>
          <w:color w:val="000000"/>
        </w:rPr>
        <w:t>CNCE</w:t>
      </w:r>
      <w:r w:rsidRPr="00D26B17">
        <w:rPr>
          <w:rFonts w:asciiTheme="minorHAnsi" w:hAnsiTheme="minorHAnsi" w:cstheme="minorHAnsi"/>
          <w:color w:val="000000"/>
        </w:rPr>
        <w:t xml:space="preserve"> that may be related to failure of an LC-MSMS LDT </w:t>
      </w:r>
      <w:r w:rsidR="00E908CE" w:rsidRPr="00D26B17">
        <w:rPr>
          <w:rFonts w:asciiTheme="minorHAnsi" w:hAnsiTheme="minorHAnsi" w:cstheme="minorHAnsi"/>
          <w:color w:val="000000"/>
        </w:rPr>
        <w:t>result</w:t>
      </w:r>
      <w:r w:rsidR="001E3413" w:rsidRPr="00D26B17">
        <w:rPr>
          <w:rFonts w:asciiTheme="minorHAnsi" w:hAnsiTheme="minorHAnsi" w:cstheme="minorHAnsi"/>
          <w:color w:val="000000"/>
        </w:rPr>
        <w:t>(s)</w:t>
      </w:r>
      <w:r w:rsidR="00E908CE" w:rsidRPr="00D26B17">
        <w:rPr>
          <w:rFonts w:asciiTheme="minorHAnsi" w:hAnsiTheme="minorHAnsi" w:cstheme="minorHAnsi"/>
          <w:color w:val="000000"/>
        </w:rPr>
        <w:t xml:space="preserve"> </w:t>
      </w:r>
      <w:r w:rsidRPr="00D26B17">
        <w:rPr>
          <w:rFonts w:asciiTheme="minorHAnsi" w:hAnsiTheme="minorHAnsi" w:cstheme="minorHAnsi"/>
          <w:color w:val="000000"/>
        </w:rPr>
        <w:t xml:space="preserve">(CFR </w:t>
      </w:r>
      <w:r w:rsidR="00E17E46" w:rsidRPr="00D26B17">
        <w:rPr>
          <w:rFonts w:asciiTheme="minorHAnsi" w:hAnsiTheme="minorHAnsi" w:cstheme="minorHAnsi"/>
          <w:bCs/>
          <w:color w:val="000000"/>
        </w:rPr>
        <w:t>Part 803</w:t>
      </w:r>
      <w:r w:rsidRPr="00D26B17">
        <w:rPr>
          <w:rFonts w:asciiTheme="minorHAnsi" w:hAnsiTheme="minorHAnsi" w:cstheme="minorHAnsi"/>
          <w:bCs/>
          <w:color w:val="000000"/>
        </w:rPr>
        <w:t xml:space="preserve">, </w:t>
      </w:r>
      <w:r w:rsidRPr="00D26B17">
        <w:rPr>
          <w:rFonts w:asciiTheme="minorHAnsi" w:hAnsiTheme="minorHAnsi" w:cstheme="minorHAnsi"/>
          <w:color w:val="000000"/>
        </w:rPr>
        <w:t>820.198[b]).</w:t>
      </w:r>
      <w:r w:rsidRPr="00D26B17">
        <w:rPr>
          <w:rFonts w:asciiTheme="minorHAnsi" w:hAnsiTheme="minorHAnsi" w:cstheme="minorHAnsi"/>
          <w:color w:val="0432FF"/>
        </w:rPr>
        <w:t xml:space="preserve">  The LDT-QA committee has scheduled meetings (define interval – weekly, monthly).  I</w:t>
      </w:r>
      <w:r w:rsidRPr="00D26B17">
        <w:rPr>
          <w:rFonts w:asciiTheme="minorHAnsi" w:hAnsiTheme="minorHAnsi" w:cstheme="minorHAnsi"/>
          <w:color w:val="000000"/>
        </w:rPr>
        <w:t xml:space="preserve">f preliminary evaluation suggests that death or serious injury to a patient may be related to an LC-MSMS LDT result failure, the committee will meet ad hoc </w:t>
      </w:r>
      <w:r w:rsidRPr="00D26B17">
        <w:rPr>
          <w:rFonts w:asciiTheme="minorHAnsi" w:hAnsiTheme="minorHAnsi" w:cstheme="minorHAnsi"/>
          <w:color w:val="0432FF"/>
        </w:rPr>
        <w:t xml:space="preserve">within 48 </w:t>
      </w:r>
      <w:proofErr w:type="spellStart"/>
      <w:r w:rsidRPr="00D26B17">
        <w:rPr>
          <w:rFonts w:asciiTheme="minorHAnsi" w:hAnsiTheme="minorHAnsi" w:cstheme="minorHAnsi"/>
          <w:color w:val="0432FF"/>
        </w:rPr>
        <w:t>hrs</w:t>
      </w:r>
      <w:proofErr w:type="spellEnd"/>
      <w:r w:rsidRPr="00D26B17">
        <w:rPr>
          <w:rFonts w:asciiTheme="minorHAnsi" w:hAnsiTheme="minorHAnsi" w:cstheme="minorHAnsi"/>
          <w:color w:val="0432FF"/>
        </w:rPr>
        <w:t xml:space="preserve"> of receiving the </w:t>
      </w:r>
      <w:r w:rsidR="00415774" w:rsidRPr="00D26B17">
        <w:rPr>
          <w:rFonts w:asciiTheme="minorHAnsi" w:hAnsiTheme="minorHAnsi" w:cstheme="minorHAnsi"/>
          <w:color w:val="0432FF"/>
        </w:rPr>
        <w:t>CNCE</w:t>
      </w:r>
      <w:r w:rsidRPr="00D26B17">
        <w:rPr>
          <w:rFonts w:asciiTheme="minorHAnsi" w:hAnsiTheme="minorHAnsi" w:cstheme="minorHAnsi"/>
          <w:color w:val="0432FF"/>
        </w:rPr>
        <w:t xml:space="preserve"> referral.  </w:t>
      </w:r>
      <w:r w:rsidRPr="00D26B17">
        <w:rPr>
          <w:rFonts w:asciiTheme="minorHAnsi" w:hAnsiTheme="minorHAnsi" w:cstheme="minorHAnsi"/>
          <w:color w:val="000000"/>
        </w:rPr>
        <w:t>See section III.</w:t>
      </w:r>
      <w:r w:rsidR="0001710B" w:rsidRPr="00D26B17">
        <w:rPr>
          <w:rFonts w:asciiTheme="minorHAnsi" w:hAnsiTheme="minorHAnsi" w:cstheme="minorHAnsi"/>
          <w:color w:val="000000"/>
        </w:rPr>
        <w:t>5</w:t>
      </w:r>
      <w:r w:rsidRPr="00D26B17">
        <w:rPr>
          <w:rFonts w:asciiTheme="minorHAnsi" w:hAnsiTheme="minorHAnsi" w:cstheme="minorHAnsi"/>
          <w:color w:val="000000"/>
        </w:rPr>
        <w:t xml:space="preserve"> below for the FDA definition of serious injury to a patient.</w:t>
      </w:r>
      <w:r w:rsidRPr="00D26B17">
        <w:rPr>
          <w:rFonts w:asciiTheme="minorHAnsi" w:hAnsiTheme="minorHAnsi" w:cstheme="minorHAnsi"/>
          <w:color w:val="0432FF"/>
        </w:rPr>
        <w:t xml:space="preserve">  For a complete description of the LDT-QA Committee responsibilities see the LDT-QA Committee, Actions and </w:t>
      </w:r>
      <w:r w:rsidR="00D07916">
        <w:rPr>
          <w:rFonts w:asciiTheme="minorHAnsi" w:hAnsiTheme="minorHAnsi" w:cstheme="minorHAnsi"/>
          <w:color w:val="0432FF"/>
        </w:rPr>
        <w:t>Medical Device</w:t>
      </w:r>
      <w:r w:rsidRPr="00D26B17">
        <w:rPr>
          <w:rFonts w:asciiTheme="minorHAnsi" w:hAnsiTheme="minorHAnsi" w:cstheme="minorHAnsi"/>
          <w:color w:val="0432FF"/>
        </w:rPr>
        <w:t xml:space="preserve"> Reporting SOP.  </w:t>
      </w:r>
      <w:r w:rsidRPr="00D26B17">
        <w:rPr>
          <w:rFonts w:asciiTheme="minorHAnsi" w:hAnsiTheme="minorHAnsi" w:cstheme="minorHAnsi"/>
          <w:color w:val="000000"/>
        </w:rPr>
        <w:t xml:space="preserve">Review and investigations of </w:t>
      </w:r>
      <w:r w:rsidR="00415774" w:rsidRPr="00D26B17">
        <w:rPr>
          <w:rFonts w:asciiTheme="minorHAnsi" w:hAnsiTheme="minorHAnsi" w:cstheme="minorHAnsi"/>
          <w:color w:val="000000"/>
        </w:rPr>
        <w:t>CNCE</w:t>
      </w:r>
      <w:r w:rsidRPr="00D26B17">
        <w:rPr>
          <w:rFonts w:asciiTheme="minorHAnsi" w:hAnsiTheme="minorHAnsi" w:cstheme="minorHAnsi"/>
          <w:color w:val="000000"/>
        </w:rPr>
        <w:t xml:space="preserve"> must be conducted</w:t>
      </w:r>
      <w:r w:rsidRPr="00D26B17">
        <w:rPr>
          <w:rFonts w:asciiTheme="minorHAnsi" w:hAnsiTheme="minorHAnsi" w:cstheme="minorHAnsi"/>
          <w:color w:val="0432FF"/>
        </w:rPr>
        <w:t xml:space="preserve"> by the LDT-QA Committee </w:t>
      </w:r>
      <w:r w:rsidRPr="00D26B17">
        <w:rPr>
          <w:rFonts w:asciiTheme="minorHAnsi" w:hAnsiTheme="minorHAnsi" w:cstheme="minorHAnsi"/>
          <w:color w:val="000000"/>
        </w:rPr>
        <w:t>in a timely and uniform manner.</w:t>
      </w:r>
      <w:r w:rsidRPr="00D26B17">
        <w:rPr>
          <w:rFonts w:asciiTheme="minorHAnsi" w:hAnsiTheme="minorHAnsi" w:cstheme="minorHAnsi"/>
          <w:color w:val="0432FF"/>
        </w:rPr>
        <w:t xml:space="preserve">  Current committee members are:</w:t>
      </w:r>
    </w:p>
    <w:p w14:paraId="1BCC0727" w14:textId="77777777" w:rsidR="00F67CF6" w:rsidRPr="00D26B17" w:rsidRDefault="00A57632"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color w:val="0432FF"/>
        </w:rPr>
        <w:t>III.2.1</w:t>
      </w:r>
      <w:r w:rsidRPr="00D26B17">
        <w:rPr>
          <w:rFonts w:asciiTheme="minorHAnsi" w:hAnsiTheme="minorHAnsi" w:cstheme="minorHAnsi"/>
          <w:color w:val="0432FF"/>
        </w:rPr>
        <w:t xml:space="preserve">  </w:t>
      </w:r>
      <w:r w:rsidR="00F67CF6" w:rsidRPr="00D26B17">
        <w:rPr>
          <w:rFonts w:asciiTheme="minorHAnsi" w:hAnsiTheme="minorHAnsi" w:cstheme="minorHAnsi"/>
          <w:color w:val="0432FF"/>
        </w:rPr>
        <w:t xml:space="preserve">The LC-MSMS LDT section </w:t>
      </w:r>
      <w:r w:rsidR="000415C5" w:rsidRPr="00D26B17">
        <w:rPr>
          <w:rFonts w:asciiTheme="minorHAnsi" w:hAnsiTheme="minorHAnsi" w:cstheme="minorHAnsi"/>
          <w:color w:val="0432FF"/>
        </w:rPr>
        <w:t>supervisor</w:t>
      </w:r>
      <w:r w:rsidR="00670415" w:rsidRPr="00D26B17">
        <w:rPr>
          <w:rFonts w:asciiTheme="minorHAnsi" w:hAnsiTheme="minorHAnsi" w:cstheme="minorHAnsi"/>
          <w:color w:val="0432FF"/>
        </w:rPr>
        <w:t xml:space="preserve">, name &amp; </w:t>
      </w:r>
      <w:r w:rsidR="006D25D3" w:rsidRPr="00D26B17">
        <w:rPr>
          <w:rFonts w:asciiTheme="minorHAnsi" w:hAnsiTheme="minorHAnsi" w:cstheme="minorHAnsi"/>
          <w:color w:val="0432FF"/>
        </w:rPr>
        <w:t xml:space="preserve">job </w:t>
      </w:r>
      <w:r w:rsidR="00670415" w:rsidRPr="00D26B17">
        <w:rPr>
          <w:rFonts w:asciiTheme="minorHAnsi" w:hAnsiTheme="minorHAnsi" w:cstheme="minorHAnsi"/>
          <w:color w:val="0432FF"/>
        </w:rPr>
        <w:t>title</w:t>
      </w:r>
      <w:r w:rsidR="006631E9" w:rsidRPr="00D26B17">
        <w:rPr>
          <w:rFonts w:asciiTheme="minorHAnsi" w:hAnsiTheme="minorHAnsi" w:cstheme="minorHAnsi"/>
          <w:color w:val="0432FF"/>
        </w:rPr>
        <w:t xml:space="preserve"> </w:t>
      </w:r>
      <w:r w:rsidR="001C534B" w:rsidRPr="00D26B17">
        <w:rPr>
          <w:rFonts w:asciiTheme="minorHAnsi" w:hAnsiTheme="minorHAnsi" w:cstheme="minorHAnsi"/>
          <w:color w:val="0432FF"/>
        </w:rPr>
        <w:t>(indicate if Committee Chair)</w:t>
      </w:r>
    </w:p>
    <w:p w14:paraId="7D3B113F" w14:textId="77777777" w:rsidR="00C020DF" w:rsidRPr="00D26B17" w:rsidRDefault="00A57632"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color w:val="0432FF"/>
        </w:rPr>
        <w:t>III.2.2</w:t>
      </w:r>
      <w:r w:rsidRPr="00D26B17">
        <w:rPr>
          <w:rFonts w:asciiTheme="minorHAnsi" w:hAnsiTheme="minorHAnsi" w:cstheme="minorHAnsi"/>
          <w:color w:val="0432FF"/>
        </w:rPr>
        <w:t xml:space="preserve">  </w:t>
      </w:r>
      <w:r w:rsidR="00C020DF" w:rsidRPr="00D26B17">
        <w:rPr>
          <w:rFonts w:asciiTheme="minorHAnsi" w:hAnsiTheme="minorHAnsi" w:cstheme="minorHAnsi"/>
          <w:color w:val="0432FF"/>
        </w:rPr>
        <w:t>The LC-MSMS LDT section Director</w:t>
      </w:r>
      <w:r w:rsidR="000C171A" w:rsidRPr="00D26B17">
        <w:rPr>
          <w:rFonts w:asciiTheme="minorHAnsi" w:hAnsiTheme="minorHAnsi" w:cstheme="minorHAnsi"/>
          <w:color w:val="0432FF"/>
        </w:rPr>
        <w:t>/</w:t>
      </w:r>
      <w:r w:rsidR="00C020DF" w:rsidRPr="00D26B17">
        <w:rPr>
          <w:rFonts w:asciiTheme="minorHAnsi" w:hAnsiTheme="minorHAnsi" w:cstheme="minorHAnsi"/>
          <w:color w:val="0432FF"/>
        </w:rPr>
        <w:t>designate</w:t>
      </w:r>
      <w:r w:rsidR="00670415" w:rsidRPr="00D26B17">
        <w:rPr>
          <w:rFonts w:asciiTheme="minorHAnsi" w:hAnsiTheme="minorHAnsi" w:cstheme="minorHAnsi"/>
          <w:color w:val="0432FF"/>
        </w:rPr>
        <w:t xml:space="preserve">, name &amp; </w:t>
      </w:r>
      <w:r w:rsidR="006D25D3" w:rsidRPr="00D26B17">
        <w:rPr>
          <w:rFonts w:asciiTheme="minorHAnsi" w:hAnsiTheme="minorHAnsi" w:cstheme="minorHAnsi"/>
          <w:color w:val="0432FF"/>
        </w:rPr>
        <w:t xml:space="preserve">job </w:t>
      </w:r>
      <w:r w:rsidR="00670415" w:rsidRPr="00D26B17">
        <w:rPr>
          <w:rFonts w:asciiTheme="minorHAnsi" w:hAnsiTheme="minorHAnsi" w:cstheme="minorHAnsi"/>
          <w:color w:val="0432FF"/>
        </w:rPr>
        <w:t>title</w:t>
      </w:r>
      <w:r w:rsidR="00A04D2E" w:rsidRPr="00D26B17">
        <w:rPr>
          <w:rFonts w:asciiTheme="minorHAnsi" w:hAnsiTheme="minorHAnsi" w:cstheme="minorHAnsi"/>
          <w:color w:val="0432FF"/>
        </w:rPr>
        <w:t xml:space="preserve"> </w:t>
      </w:r>
      <w:r w:rsidR="001C534B" w:rsidRPr="00D26B17">
        <w:rPr>
          <w:rFonts w:asciiTheme="minorHAnsi" w:hAnsiTheme="minorHAnsi" w:cstheme="minorHAnsi"/>
          <w:color w:val="0432FF"/>
        </w:rPr>
        <w:t>(indicate if Committee Chair)</w:t>
      </w:r>
    </w:p>
    <w:p w14:paraId="5E1192EC" w14:textId="77777777" w:rsidR="00C020DF" w:rsidRPr="00D26B17" w:rsidRDefault="00A57632"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color w:val="0432FF"/>
        </w:rPr>
        <w:t>III.2.3</w:t>
      </w:r>
      <w:r w:rsidRPr="00D26B17">
        <w:rPr>
          <w:rFonts w:asciiTheme="minorHAnsi" w:hAnsiTheme="minorHAnsi" w:cstheme="minorHAnsi"/>
          <w:color w:val="0432FF"/>
        </w:rPr>
        <w:t xml:space="preserve">  </w:t>
      </w:r>
      <w:r w:rsidR="00966C33" w:rsidRPr="00D26B17">
        <w:rPr>
          <w:rFonts w:asciiTheme="minorHAnsi" w:hAnsiTheme="minorHAnsi" w:cstheme="minorHAnsi"/>
          <w:color w:val="0432FF"/>
        </w:rPr>
        <w:t xml:space="preserve">The laboratory QA </w:t>
      </w:r>
      <w:r w:rsidR="000C171A" w:rsidRPr="00D26B17">
        <w:rPr>
          <w:rFonts w:asciiTheme="minorHAnsi" w:hAnsiTheme="minorHAnsi" w:cstheme="minorHAnsi"/>
          <w:color w:val="0432FF"/>
        </w:rPr>
        <w:t>D</w:t>
      </w:r>
      <w:r w:rsidR="003735BE" w:rsidRPr="00D26B17">
        <w:rPr>
          <w:rFonts w:asciiTheme="minorHAnsi" w:hAnsiTheme="minorHAnsi" w:cstheme="minorHAnsi"/>
          <w:color w:val="0432FF"/>
        </w:rPr>
        <w:t>irector</w:t>
      </w:r>
      <w:r w:rsidR="000C171A" w:rsidRPr="00D26B17">
        <w:rPr>
          <w:rFonts w:asciiTheme="minorHAnsi" w:hAnsiTheme="minorHAnsi" w:cstheme="minorHAnsi"/>
          <w:color w:val="0432FF"/>
        </w:rPr>
        <w:t>/</w:t>
      </w:r>
      <w:r w:rsidR="00966C33" w:rsidRPr="00D26B17">
        <w:rPr>
          <w:rFonts w:asciiTheme="minorHAnsi" w:hAnsiTheme="minorHAnsi" w:cstheme="minorHAnsi"/>
          <w:color w:val="0432FF"/>
        </w:rPr>
        <w:t>designate</w:t>
      </w:r>
      <w:r w:rsidR="00670415" w:rsidRPr="00D26B17">
        <w:rPr>
          <w:rFonts w:asciiTheme="minorHAnsi" w:hAnsiTheme="minorHAnsi" w:cstheme="minorHAnsi"/>
          <w:color w:val="0432FF"/>
        </w:rPr>
        <w:t>, na</w:t>
      </w:r>
      <w:r w:rsidR="006D25D3" w:rsidRPr="00D26B17">
        <w:rPr>
          <w:rFonts w:asciiTheme="minorHAnsi" w:hAnsiTheme="minorHAnsi" w:cstheme="minorHAnsi"/>
          <w:color w:val="0432FF"/>
        </w:rPr>
        <w:t>m</w:t>
      </w:r>
      <w:r w:rsidR="00670415" w:rsidRPr="00D26B17">
        <w:rPr>
          <w:rFonts w:asciiTheme="minorHAnsi" w:hAnsiTheme="minorHAnsi" w:cstheme="minorHAnsi"/>
          <w:color w:val="0432FF"/>
        </w:rPr>
        <w:t xml:space="preserve">e &amp; </w:t>
      </w:r>
      <w:r w:rsidR="006D25D3" w:rsidRPr="00D26B17">
        <w:rPr>
          <w:rFonts w:asciiTheme="minorHAnsi" w:hAnsiTheme="minorHAnsi" w:cstheme="minorHAnsi"/>
          <w:color w:val="0432FF"/>
        </w:rPr>
        <w:t xml:space="preserve">job </w:t>
      </w:r>
      <w:r w:rsidR="00670415" w:rsidRPr="00D26B17">
        <w:rPr>
          <w:rFonts w:asciiTheme="minorHAnsi" w:hAnsiTheme="minorHAnsi" w:cstheme="minorHAnsi"/>
          <w:color w:val="0432FF"/>
        </w:rPr>
        <w:t>title.</w:t>
      </w:r>
      <w:r w:rsidR="00966C33" w:rsidRPr="00D26B17">
        <w:rPr>
          <w:rFonts w:asciiTheme="minorHAnsi" w:hAnsiTheme="minorHAnsi" w:cstheme="minorHAnsi"/>
          <w:color w:val="0432FF"/>
        </w:rPr>
        <w:t xml:space="preserve">  </w:t>
      </w:r>
      <w:r w:rsidR="00F424DF" w:rsidRPr="00D26B17">
        <w:rPr>
          <w:rFonts w:asciiTheme="minorHAnsi" w:hAnsiTheme="minorHAnsi" w:cstheme="minorHAnsi"/>
          <w:color w:val="0432FF"/>
        </w:rPr>
        <w:t>This committee member</w:t>
      </w:r>
      <w:r w:rsidR="00966C33" w:rsidRPr="00D26B17">
        <w:rPr>
          <w:rFonts w:asciiTheme="minorHAnsi" w:hAnsiTheme="minorHAnsi" w:cstheme="minorHAnsi"/>
          <w:color w:val="0432FF"/>
        </w:rPr>
        <w:t xml:space="preserve"> </w:t>
      </w:r>
      <w:r w:rsidR="00F424DF" w:rsidRPr="00D26B17">
        <w:rPr>
          <w:rFonts w:asciiTheme="minorHAnsi" w:hAnsiTheme="minorHAnsi" w:cstheme="minorHAnsi"/>
          <w:color w:val="0432FF"/>
        </w:rPr>
        <w:t>can</w:t>
      </w:r>
      <w:r w:rsidR="00966C33" w:rsidRPr="00D26B17">
        <w:rPr>
          <w:rFonts w:asciiTheme="minorHAnsi" w:hAnsiTheme="minorHAnsi" w:cstheme="minorHAnsi"/>
          <w:color w:val="0432FF"/>
        </w:rPr>
        <w:t xml:space="preserve">not work in the LC-MSMS laboratory section OR report to the LC-MSMS </w:t>
      </w:r>
      <w:r w:rsidR="000415C5" w:rsidRPr="00D26B17">
        <w:rPr>
          <w:rFonts w:asciiTheme="minorHAnsi" w:hAnsiTheme="minorHAnsi" w:cstheme="minorHAnsi"/>
          <w:color w:val="0432FF"/>
        </w:rPr>
        <w:t>supervisor</w:t>
      </w:r>
      <w:r w:rsidR="00966C33" w:rsidRPr="00D26B17">
        <w:rPr>
          <w:rFonts w:asciiTheme="minorHAnsi" w:hAnsiTheme="minorHAnsi" w:cstheme="minorHAnsi"/>
          <w:color w:val="0432FF"/>
        </w:rPr>
        <w:t xml:space="preserve"> or Director.</w:t>
      </w:r>
    </w:p>
    <w:p w14:paraId="633E5D72" w14:textId="77777777" w:rsidR="00A138E2" w:rsidRPr="00D26B17" w:rsidRDefault="00A57632"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color w:val="0432FF"/>
        </w:rPr>
        <w:lastRenderedPageBreak/>
        <w:t>III.2.4</w:t>
      </w:r>
      <w:r w:rsidRPr="00D26B17">
        <w:rPr>
          <w:rFonts w:asciiTheme="minorHAnsi" w:hAnsiTheme="minorHAnsi" w:cstheme="minorHAnsi"/>
          <w:color w:val="0432FF"/>
        </w:rPr>
        <w:t xml:space="preserve">  </w:t>
      </w:r>
      <w:r w:rsidR="00A138E2" w:rsidRPr="00D26B17">
        <w:rPr>
          <w:rFonts w:asciiTheme="minorHAnsi" w:hAnsiTheme="minorHAnsi" w:cstheme="minorHAnsi"/>
          <w:color w:val="0432FF"/>
        </w:rPr>
        <w:t>If applicable, the individual respons</w:t>
      </w:r>
      <w:r w:rsidR="004831C2" w:rsidRPr="00D26B17">
        <w:rPr>
          <w:rFonts w:asciiTheme="minorHAnsi" w:hAnsiTheme="minorHAnsi" w:cstheme="minorHAnsi"/>
          <w:color w:val="0432FF"/>
        </w:rPr>
        <w:t>ible</w:t>
      </w:r>
      <w:r w:rsidR="00A138E2" w:rsidRPr="00D26B17">
        <w:rPr>
          <w:rFonts w:asciiTheme="minorHAnsi" w:hAnsiTheme="minorHAnsi" w:cstheme="minorHAnsi"/>
          <w:color w:val="0432FF"/>
        </w:rPr>
        <w:t xml:space="preserve"> for</w:t>
      </w:r>
      <w:r w:rsidR="004831C2" w:rsidRPr="00D26B17">
        <w:rPr>
          <w:rFonts w:asciiTheme="minorHAnsi" w:hAnsiTheme="minorHAnsi" w:cstheme="minorHAnsi"/>
          <w:color w:val="0432FF"/>
        </w:rPr>
        <w:t xml:space="preserve"> </w:t>
      </w:r>
      <w:r w:rsidR="00A138E2" w:rsidRPr="00D26B17">
        <w:rPr>
          <w:rFonts w:asciiTheme="minorHAnsi" w:hAnsiTheme="minorHAnsi" w:cstheme="minorHAnsi"/>
          <w:color w:val="0432FF"/>
        </w:rPr>
        <w:t xml:space="preserve">LC-MSMS test method development and </w:t>
      </w:r>
      <w:r w:rsidR="00670415" w:rsidRPr="00D26B17">
        <w:rPr>
          <w:rFonts w:asciiTheme="minorHAnsi" w:hAnsiTheme="minorHAnsi" w:cstheme="minorHAnsi"/>
          <w:color w:val="0432FF"/>
        </w:rPr>
        <w:t xml:space="preserve">validation, name &amp; </w:t>
      </w:r>
      <w:r w:rsidR="006D25D3" w:rsidRPr="00D26B17">
        <w:rPr>
          <w:rFonts w:asciiTheme="minorHAnsi" w:hAnsiTheme="minorHAnsi" w:cstheme="minorHAnsi"/>
          <w:color w:val="0432FF"/>
        </w:rPr>
        <w:t xml:space="preserve">job </w:t>
      </w:r>
      <w:r w:rsidR="00670415" w:rsidRPr="00D26B17">
        <w:rPr>
          <w:rFonts w:asciiTheme="minorHAnsi" w:hAnsiTheme="minorHAnsi" w:cstheme="minorHAnsi"/>
          <w:color w:val="0432FF"/>
        </w:rPr>
        <w:t>title.</w:t>
      </w:r>
    </w:p>
    <w:p w14:paraId="6A93C5F6" w14:textId="77777777" w:rsidR="00B13C0E" w:rsidRPr="00D26B17" w:rsidRDefault="00B13C0E" w:rsidP="009644F1">
      <w:pPr>
        <w:widowControl w:val="0"/>
        <w:autoSpaceDE w:val="0"/>
        <w:autoSpaceDN w:val="0"/>
        <w:adjustRightInd w:val="0"/>
        <w:spacing w:after="0" w:line="240" w:lineRule="auto"/>
        <w:contextualSpacing/>
        <w:rPr>
          <w:rFonts w:asciiTheme="minorHAnsi" w:hAnsiTheme="minorHAnsi" w:cstheme="minorHAnsi"/>
        </w:rPr>
      </w:pPr>
    </w:p>
    <w:p w14:paraId="421E6F9E" w14:textId="3E0FA43E" w:rsidR="009B72B4" w:rsidRPr="00D26B17" w:rsidRDefault="000A2079" w:rsidP="009644F1">
      <w:pPr>
        <w:widowControl w:val="0"/>
        <w:autoSpaceDE w:val="0"/>
        <w:autoSpaceDN w:val="0"/>
        <w:adjustRightInd w:val="0"/>
        <w:spacing w:after="0" w:line="240" w:lineRule="auto"/>
        <w:contextualSpacing/>
        <w:rPr>
          <w:rFonts w:asciiTheme="minorHAnsi" w:hAnsiTheme="minorHAnsi" w:cstheme="minorHAnsi"/>
          <w:b/>
          <w:bCs/>
          <w:color w:val="0432FF"/>
        </w:rPr>
      </w:pPr>
      <w:r w:rsidRPr="00D26B17">
        <w:rPr>
          <w:rFonts w:asciiTheme="minorHAnsi" w:hAnsiTheme="minorHAnsi" w:cstheme="minorHAnsi"/>
          <w:b/>
          <w:bCs/>
          <w:color w:val="0432FF"/>
        </w:rPr>
        <w:t xml:space="preserve">III.3  </w:t>
      </w:r>
      <w:r w:rsidR="009B72B4" w:rsidRPr="00D26B17">
        <w:rPr>
          <w:rFonts w:asciiTheme="minorHAnsi" w:hAnsiTheme="minorHAnsi" w:cstheme="minorHAnsi"/>
          <w:b/>
          <w:bCs/>
          <w:color w:val="000000"/>
        </w:rPr>
        <w:t>Unique</w:t>
      </w:r>
      <w:r w:rsidR="0047048A" w:rsidRPr="00D26B17">
        <w:rPr>
          <w:rFonts w:asciiTheme="minorHAnsi" w:hAnsiTheme="minorHAnsi" w:cstheme="minorHAnsi"/>
          <w:b/>
          <w:bCs/>
          <w:color w:val="000000"/>
        </w:rPr>
        <w:t xml:space="preserve"> Device</w:t>
      </w:r>
      <w:r w:rsidR="009B72B4" w:rsidRPr="00D26B17">
        <w:rPr>
          <w:rFonts w:asciiTheme="minorHAnsi" w:hAnsiTheme="minorHAnsi" w:cstheme="minorHAnsi"/>
          <w:b/>
          <w:bCs/>
          <w:color w:val="000000"/>
        </w:rPr>
        <w:t xml:space="preserve"> Identifier</w:t>
      </w:r>
      <w:r w:rsidR="00820AB5" w:rsidRPr="00D26B17">
        <w:rPr>
          <w:rFonts w:asciiTheme="minorHAnsi" w:hAnsiTheme="minorHAnsi" w:cstheme="minorHAnsi"/>
          <w:b/>
          <w:bCs/>
          <w:color w:val="000000"/>
        </w:rPr>
        <w:t xml:space="preserve"> (UDI)</w:t>
      </w:r>
      <w:r w:rsidR="0040372A">
        <w:rPr>
          <w:rFonts w:asciiTheme="minorHAnsi" w:hAnsiTheme="minorHAnsi" w:cstheme="minorHAnsi"/>
          <w:b/>
          <w:bCs/>
          <w:color w:val="000000"/>
        </w:rPr>
        <w:t xml:space="preserve"> and FDA Product Codes for LDTs</w:t>
      </w:r>
      <w:r w:rsidR="008462ED">
        <w:rPr>
          <w:rFonts w:asciiTheme="minorHAnsi" w:hAnsiTheme="minorHAnsi" w:cstheme="minorHAnsi"/>
          <w:b/>
          <w:bCs/>
          <w:color w:val="000000"/>
        </w:rPr>
        <w:t xml:space="preserve"> </w:t>
      </w:r>
      <w:r w:rsidR="008462ED" w:rsidRPr="00D26B17">
        <w:rPr>
          <w:rFonts w:asciiTheme="minorHAnsi" w:hAnsiTheme="minorHAnsi" w:cstheme="minorHAnsi"/>
          <w:b/>
          <w:u w:val="single"/>
        </w:rPr>
        <w:t>(CFR 820.198</w:t>
      </w:r>
      <w:r w:rsidR="008462ED">
        <w:rPr>
          <w:rFonts w:asciiTheme="minorHAnsi" w:hAnsiTheme="minorHAnsi" w:cstheme="minorHAnsi"/>
          <w:b/>
          <w:u w:val="single"/>
        </w:rPr>
        <w:t xml:space="preserve"> </w:t>
      </w:r>
      <w:r w:rsidR="008462ED" w:rsidRPr="00D26B17">
        <w:rPr>
          <w:rFonts w:asciiTheme="minorHAnsi" w:hAnsiTheme="minorHAnsi" w:cstheme="minorHAnsi"/>
          <w:b/>
          <w:u w:val="single"/>
        </w:rPr>
        <w:t>d</w:t>
      </w:r>
      <w:r w:rsidR="008462ED">
        <w:rPr>
          <w:rFonts w:asciiTheme="minorHAnsi" w:hAnsiTheme="minorHAnsi" w:cstheme="minorHAnsi"/>
          <w:b/>
          <w:u w:val="single"/>
        </w:rPr>
        <w:t>,3</w:t>
      </w:r>
      <w:r w:rsidR="005E0277">
        <w:rPr>
          <w:rFonts w:asciiTheme="minorHAnsi" w:hAnsiTheme="minorHAnsi" w:cstheme="minorHAnsi"/>
          <w:b/>
          <w:u w:val="single"/>
        </w:rPr>
        <w:t>)</w:t>
      </w:r>
    </w:p>
    <w:p w14:paraId="03D0E887" w14:textId="77777777" w:rsidR="002407C5" w:rsidRPr="00027A97" w:rsidRDefault="00767E83" w:rsidP="002407C5">
      <w:pPr>
        <w:widowControl w:val="0"/>
        <w:autoSpaceDE w:val="0"/>
        <w:autoSpaceDN w:val="0"/>
        <w:adjustRightInd w:val="0"/>
        <w:spacing w:after="0" w:line="240" w:lineRule="auto"/>
        <w:contextualSpacing/>
        <w:rPr>
          <w:rFonts w:asciiTheme="minorHAnsi" w:hAnsiTheme="minorHAnsi" w:cstheme="minorHAnsi"/>
          <w:color w:val="000000" w:themeColor="text1"/>
        </w:rPr>
      </w:pPr>
      <w:proofErr w:type="gramStart"/>
      <w:r w:rsidRPr="00027A97">
        <w:rPr>
          <w:rFonts w:asciiTheme="minorHAnsi" w:hAnsiTheme="minorHAnsi" w:cstheme="minorHAnsi"/>
          <w:color w:val="000000" w:themeColor="text1"/>
        </w:rPr>
        <w:t>A</w:t>
      </w:r>
      <w:proofErr w:type="gramEnd"/>
      <w:r w:rsidR="00371ED1" w:rsidRPr="00027A97">
        <w:rPr>
          <w:rFonts w:asciiTheme="minorHAnsi" w:hAnsiTheme="minorHAnsi" w:cstheme="minorHAnsi"/>
          <w:color w:val="000000" w:themeColor="text1"/>
        </w:rPr>
        <w:t xml:space="preserve"> </w:t>
      </w:r>
      <w:r w:rsidR="008F4C7C" w:rsidRPr="00027A97">
        <w:rPr>
          <w:rFonts w:asciiTheme="minorHAnsi" w:hAnsiTheme="minorHAnsi" w:cstheme="minorHAnsi"/>
          <w:color w:val="000000" w:themeColor="text1"/>
        </w:rPr>
        <w:t>UDI</w:t>
      </w:r>
      <w:r w:rsidR="00371ED1" w:rsidRPr="00027A97">
        <w:rPr>
          <w:rFonts w:asciiTheme="minorHAnsi" w:hAnsiTheme="minorHAnsi" w:cstheme="minorHAnsi"/>
          <w:color w:val="000000" w:themeColor="text1"/>
        </w:rPr>
        <w:t xml:space="preserve"> </w:t>
      </w:r>
      <w:r w:rsidR="00E30E72" w:rsidRPr="00027A97">
        <w:rPr>
          <w:rFonts w:asciiTheme="minorHAnsi" w:hAnsiTheme="minorHAnsi" w:cstheme="minorHAnsi"/>
          <w:color w:val="000000" w:themeColor="text1"/>
        </w:rPr>
        <w:t xml:space="preserve">is </w:t>
      </w:r>
      <w:r w:rsidR="007943B3" w:rsidRPr="00027A97">
        <w:rPr>
          <w:rFonts w:asciiTheme="minorHAnsi" w:hAnsiTheme="minorHAnsi" w:cstheme="minorHAnsi"/>
          <w:color w:val="000000" w:themeColor="text1"/>
        </w:rPr>
        <w:t>t</w:t>
      </w:r>
      <w:r w:rsidR="00E30E72" w:rsidRPr="00027A97">
        <w:rPr>
          <w:rFonts w:asciiTheme="minorHAnsi" w:hAnsiTheme="minorHAnsi" w:cstheme="minorHAnsi"/>
          <w:color w:val="000000" w:themeColor="text1"/>
        </w:rPr>
        <w:t>he unambiguous</w:t>
      </w:r>
      <w:r w:rsidR="00A76C94" w:rsidRPr="00027A97">
        <w:rPr>
          <w:rFonts w:asciiTheme="minorHAnsi" w:hAnsiTheme="minorHAnsi" w:cstheme="minorHAnsi"/>
          <w:color w:val="000000" w:themeColor="text1"/>
        </w:rPr>
        <w:t>,</w:t>
      </w:r>
      <w:r w:rsidR="00E30E72" w:rsidRPr="00027A97">
        <w:rPr>
          <w:rFonts w:asciiTheme="minorHAnsi" w:hAnsiTheme="minorHAnsi" w:cstheme="minorHAnsi"/>
          <w:color w:val="000000" w:themeColor="text1"/>
        </w:rPr>
        <w:t xml:space="preserve"> </w:t>
      </w:r>
      <w:r w:rsidR="00820AB5" w:rsidRPr="00027A97">
        <w:rPr>
          <w:rFonts w:asciiTheme="minorHAnsi" w:hAnsiTheme="minorHAnsi" w:cstheme="minorHAnsi"/>
          <w:color w:val="000000" w:themeColor="text1"/>
        </w:rPr>
        <w:t>number identification</w:t>
      </w:r>
      <w:r w:rsidR="00E30E72" w:rsidRPr="00027A97">
        <w:rPr>
          <w:rFonts w:asciiTheme="minorHAnsi" w:hAnsiTheme="minorHAnsi" w:cstheme="minorHAnsi"/>
          <w:color w:val="000000" w:themeColor="text1"/>
        </w:rPr>
        <w:t xml:space="preserve"> of a</w:t>
      </w:r>
      <w:r w:rsidR="00565B19" w:rsidRPr="00027A97">
        <w:rPr>
          <w:rFonts w:asciiTheme="minorHAnsi" w:hAnsiTheme="minorHAnsi" w:cstheme="minorHAnsi"/>
          <w:color w:val="000000" w:themeColor="text1"/>
        </w:rPr>
        <w:t>n</w:t>
      </w:r>
      <w:r w:rsidR="00E30E72" w:rsidRPr="00027A97">
        <w:rPr>
          <w:rFonts w:asciiTheme="minorHAnsi" w:hAnsiTheme="minorHAnsi" w:cstheme="minorHAnsi"/>
          <w:color w:val="000000" w:themeColor="text1"/>
        </w:rPr>
        <w:t xml:space="preserve"> LC-MSMS LDT </w:t>
      </w:r>
      <w:r w:rsidR="008A2B75" w:rsidRPr="00027A97">
        <w:rPr>
          <w:rFonts w:asciiTheme="minorHAnsi" w:hAnsiTheme="minorHAnsi" w:cstheme="minorHAnsi"/>
          <w:color w:val="000000" w:themeColor="text1"/>
        </w:rPr>
        <w:t>required for reporting test problems to the FDA (see SOP for Medical Device</w:t>
      </w:r>
      <w:r w:rsidR="0063084F" w:rsidRPr="00027A97">
        <w:rPr>
          <w:rFonts w:asciiTheme="minorHAnsi" w:hAnsiTheme="minorHAnsi" w:cstheme="minorHAnsi"/>
          <w:color w:val="000000" w:themeColor="text1"/>
        </w:rPr>
        <w:t xml:space="preserve"> [MDR]</w:t>
      </w:r>
      <w:r w:rsidR="008A2B75" w:rsidRPr="00027A97">
        <w:rPr>
          <w:rFonts w:asciiTheme="minorHAnsi" w:hAnsiTheme="minorHAnsi" w:cstheme="minorHAnsi"/>
          <w:color w:val="000000" w:themeColor="text1"/>
        </w:rPr>
        <w:t>, Corrections and Removals Reporting).</w:t>
      </w:r>
      <w:r w:rsidR="007111D9" w:rsidRPr="00027A97">
        <w:rPr>
          <w:rFonts w:asciiTheme="minorHAnsi" w:hAnsiTheme="minorHAnsi" w:cstheme="minorHAnsi"/>
          <w:color w:val="000000" w:themeColor="text1"/>
        </w:rPr>
        <w:t xml:space="preserve">  UDIs are </w:t>
      </w:r>
      <w:r w:rsidR="00D26B17" w:rsidRPr="00027A97">
        <w:rPr>
          <w:rFonts w:asciiTheme="minorHAnsi" w:hAnsiTheme="minorHAnsi" w:cstheme="minorHAnsi"/>
          <w:color w:val="000000" w:themeColor="text1"/>
        </w:rPr>
        <w:t xml:space="preserve">assigned by an </w:t>
      </w:r>
      <w:r w:rsidR="007111D9" w:rsidRPr="00027A97">
        <w:rPr>
          <w:rFonts w:asciiTheme="minorHAnsi" w:hAnsiTheme="minorHAnsi" w:cstheme="minorHAnsi"/>
          <w:color w:val="000000" w:themeColor="text1"/>
        </w:rPr>
        <w:t>FDA-accredited issuing agenc</w:t>
      </w:r>
      <w:r w:rsidR="00D26B17" w:rsidRPr="00027A97">
        <w:rPr>
          <w:rFonts w:asciiTheme="minorHAnsi" w:hAnsiTheme="minorHAnsi" w:cstheme="minorHAnsi"/>
          <w:color w:val="000000" w:themeColor="text1"/>
        </w:rPr>
        <w:t>y.</w:t>
      </w:r>
      <w:r w:rsidR="002407C5" w:rsidRPr="00027A97">
        <w:rPr>
          <w:rFonts w:asciiTheme="minorHAnsi" w:hAnsiTheme="minorHAnsi" w:cstheme="minorHAnsi"/>
          <w:color w:val="000000" w:themeColor="text1"/>
        </w:rPr>
        <w:t xml:space="preserve">  </w:t>
      </w:r>
      <w:r w:rsidR="003557D1" w:rsidRPr="00027A97">
        <w:rPr>
          <w:rFonts w:asciiTheme="minorHAnsi" w:hAnsiTheme="minorHAnsi" w:cstheme="minorHAnsi"/>
          <w:color w:val="000000" w:themeColor="text1"/>
        </w:rPr>
        <w:t>P</w:t>
      </w:r>
      <w:r w:rsidR="00F03D72" w:rsidRPr="00027A97">
        <w:rPr>
          <w:rFonts w:asciiTheme="minorHAnsi" w:hAnsiTheme="minorHAnsi" w:cstheme="minorHAnsi"/>
          <w:color w:val="000000" w:themeColor="text1"/>
        </w:rPr>
        <w:t>roduct code</w:t>
      </w:r>
      <w:r w:rsidR="00887E2F" w:rsidRPr="00027A97">
        <w:rPr>
          <w:rFonts w:asciiTheme="minorHAnsi" w:hAnsiTheme="minorHAnsi" w:cstheme="minorHAnsi"/>
          <w:color w:val="000000" w:themeColor="text1"/>
        </w:rPr>
        <w:t xml:space="preserve">s are </w:t>
      </w:r>
      <w:r w:rsidR="003557D1" w:rsidRPr="00027A97">
        <w:rPr>
          <w:rFonts w:asciiTheme="minorHAnsi" w:hAnsiTheme="minorHAnsi" w:cstheme="minorHAnsi"/>
          <w:color w:val="000000" w:themeColor="text1"/>
        </w:rPr>
        <w:t xml:space="preserve">the FDA’s method of classifying and tracking medical devices. They are assigned and maintained by the FDA. </w:t>
      </w:r>
    </w:p>
    <w:p w14:paraId="2AD36856" w14:textId="77777777" w:rsidR="002407C5" w:rsidRPr="00027A97" w:rsidRDefault="002407C5" w:rsidP="002407C5">
      <w:pPr>
        <w:widowControl w:val="0"/>
        <w:autoSpaceDE w:val="0"/>
        <w:autoSpaceDN w:val="0"/>
        <w:adjustRightInd w:val="0"/>
        <w:spacing w:after="0" w:line="240" w:lineRule="auto"/>
        <w:contextualSpacing/>
        <w:rPr>
          <w:rFonts w:asciiTheme="minorHAnsi" w:hAnsiTheme="minorHAnsi" w:cstheme="minorHAnsi"/>
          <w:color w:val="000000" w:themeColor="text1"/>
        </w:rPr>
      </w:pPr>
    </w:p>
    <w:p w14:paraId="00B6CC9C" w14:textId="00753087" w:rsidR="0040372A" w:rsidRPr="002407C5" w:rsidRDefault="0040372A" w:rsidP="002407C5">
      <w:pPr>
        <w:widowControl w:val="0"/>
        <w:autoSpaceDE w:val="0"/>
        <w:autoSpaceDN w:val="0"/>
        <w:adjustRightInd w:val="0"/>
        <w:spacing w:after="0" w:line="240" w:lineRule="auto"/>
        <w:contextualSpacing/>
        <w:rPr>
          <w:rFonts w:asciiTheme="minorHAnsi" w:hAnsiTheme="minorHAnsi" w:cstheme="minorHAnsi"/>
          <w:color w:val="0432FF"/>
        </w:rPr>
      </w:pPr>
      <w:r w:rsidRPr="00027A97">
        <w:rPr>
          <w:rFonts w:asciiTheme="minorHAnsi" w:hAnsiTheme="minorHAnsi" w:cstheme="minorHAnsi"/>
          <w:color w:val="000000" w:themeColor="text1"/>
        </w:rPr>
        <w:t xml:space="preserve">FDA </w:t>
      </w:r>
      <w:r w:rsidRPr="00027A97">
        <w:rPr>
          <w:rFonts w:asciiTheme="minorHAnsi" w:hAnsiTheme="minorHAnsi" w:cstheme="minorHAnsi"/>
          <w:b/>
          <w:bCs/>
          <w:color w:val="000000" w:themeColor="text1"/>
        </w:rPr>
        <w:t>Product Codes for LDTs</w:t>
      </w:r>
      <w:r w:rsidR="00DE779D" w:rsidRPr="00027A97">
        <w:rPr>
          <w:rFonts w:asciiTheme="minorHAnsi" w:hAnsiTheme="minorHAnsi" w:cstheme="minorHAnsi"/>
          <w:color w:val="000000" w:themeColor="text1"/>
        </w:rPr>
        <w:t xml:space="preserve"> (partial listing)</w:t>
      </w:r>
      <w:r w:rsidR="00DE779D" w:rsidRPr="00D20112">
        <w:rPr>
          <w:rFonts w:asciiTheme="minorHAnsi" w:hAnsiTheme="minorHAnsi" w:cstheme="minorHAnsi"/>
          <w:color w:val="000000" w:themeColor="text1"/>
        </w:rPr>
        <w:t xml:space="preserve"> are:</w:t>
      </w:r>
    </w:p>
    <w:p w14:paraId="1D659CBC" w14:textId="1482C031" w:rsidR="00E346E5" w:rsidRDefault="00E346E5" w:rsidP="00E346E5">
      <w:pPr>
        <w:widowControl w:val="0"/>
        <w:autoSpaceDE w:val="0"/>
        <w:autoSpaceDN w:val="0"/>
        <w:adjustRightInd w:val="0"/>
        <w:spacing w:after="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 xml:space="preserve">1. </w:t>
      </w:r>
      <w:r w:rsidR="00DE779D" w:rsidRPr="00DE779D">
        <w:rPr>
          <w:rFonts w:asciiTheme="minorHAnsi" w:hAnsiTheme="minorHAnsi" w:cstheme="minorHAnsi"/>
          <w:b/>
          <w:bCs/>
          <w:color w:val="000000" w:themeColor="text1"/>
        </w:rPr>
        <w:t>SCE</w:t>
      </w:r>
      <w:r w:rsidR="00DE779D" w:rsidRPr="00DE779D">
        <w:rPr>
          <w:rFonts w:asciiTheme="minorHAnsi" w:hAnsiTheme="minorHAnsi" w:cstheme="minorHAnsi"/>
          <w:color w:val="000000" w:themeColor="text1"/>
        </w:rPr>
        <w:t xml:space="preserve"> - </w:t>
      </w:r>
      <w:r>
        <w:rPr>
          <w:rFonts w:asciiTheme="minorHAnsi" w:hAnsiTheme="minorHAnsi" w:cstheme="minorHAnsi"/>
          <w:color w:val="000000" w:themeColor="text1"/>
        </w:rPr>
        <w:t>IV</w:t>
      </w:r>
      <w:r w:rsidRPr="00E346E5">
        <w:rPr>
          <w:rFonts w:asciiTheme="minorHAnsi" w:hAnsiTheme="minorHAnsi" w:cstheme="minorHAnsi"/>
          <w:color w:val="000000" w:themeColor="text1"/>
        </w:rPr>
        <w:t>D offered as LDT, first marketed before May 6, 2024, not modified beyond scope described in preamble to LDT Final Rule</w:t>
      </w:r>
    </w:p>
    <w:p w14:paraId="0B2AA6CE" w14:textId="77777777" w:rsidR="00F230B8" w:rsidRDefault="00E346E5" w:rsidP="007D0069">
      <w:pPr>
        <w:widowControl w:val="0"/>
        <w:autoSpaceDE w:val="0"/>
        <w:autoSpaceDN w:val="0"/>
        <w:adjustRightInd w:val="0"/>
        <w:spacing w:after="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 xml:space="preserve">2. </w:t>
      </w:r>
      <w:r w:rsidRPr="00F230B8">
        <w:rPr>
          <w:rFonts w:asciiTheme="minorHAnsi" w:hAnsiTheme="minorHAnsi" w:cstheme="minorHAnsi"/>
          <w:b/>
          <w:bCs/>
          <w:color w:val="000000" w:themeColor="text1"/>
        </w:rPr>
        <w:t>SCF</w:t>
      </w:r>
      <w:r w:rsidRPr="007D0069">
        <w:rPr>
          <w:rFonts w:asciiTheme="minorHAnsi" w:hAnsiTheme="minorHAnsi" w:cstheme="minorHAnsi"/>
          <w:color w:val="000000" w:themeColor="text1"/>
        </w:rPr>
        <w:t xml:space="preserve"> - </w:t>
      </w:r>
      <w:r w:rsidR="007D0069" w:rsidRPr="007D0069">
        <w:rPr>
          <w:rFonts w:asciiTheme="minorHAnsi" w:hAnsiTheme="minorHAnsi" w:cstheme="minorHAnsi"/>
          <w:color w:val="000000" w:themeColor="text1"/>
        </w:rPr>
        <w:t>LDT, unmet need within an integrated healthcare system</w:t>
      </w:r>
    </w:p>
    <w:p w14:paraId="7B6BED4C" w14:textId="77777777" w:rsidR="0082342C" w:rsidRDefault="00F230B8" w:rsidP="00F230B8">
      <w:pPr>
        <w:widowControl w:val="0"/>
        <w:autoSpaceDE w:val="0"/>
        <w:autoSpaceDN w:val="0"/>
        <w:adjustRightInd w:val="0"/>
        <w:spacing w:after="0" w:line="240" w:lineRule="auto"/>
        <w:contextualSpacing/>
        <w:rPr>
          <w:rFonts w:asciiTheme="minorHAnsi" w:hAnsiTheme="minorHAnsi" w:cstheme="minorHAnsi"/>
          <w:color w:val="000000" w:themeColor="text1"/>
        </w:rPr>
      </w:pPr>
      <w:r>
        <w:rPr>
          <w:rFonts w:asciiTheme="minorHAnsi" w:hAnsiTheme="minorHAnsi" w:cstheme="minorHAnsi"/>
          <w:color w:val="000000" w:themeColor="text1"/>
        </w:rPr>
        <w:t xml:space="preserve">3. </w:t>
      </w:r>
      <w:r w:rsidRPr="00F230B8">
        <w:rPr>
          <w:rFonts w:asciiTheme="minorHAnsi" w:hAnsiTheme="minorHAnsi" w:cstheme="minorHAnsi"/>
          <w:b/>
          <w:bCs/>
          <w:color w:val="000000" w:themeColor="text1"/>
        </w:rPr>
        <w:t>SCG</w:t>
      </w:r>
      <w:r>
        <w:rPr>
          <w:rFonts w:asciiTheme="minorHAnsi" w:hAnsiTheme="minorHAnsi" w:cstheme="minorHAnsi"/>
          <w:color w:val="000000" w:themeColor="text1"/>
        </w:rPr>
        <w:t xml:space="preserve"> - </w:t>
      </w:r>
      <w:r w:rsidRPr="00F230B8">
        <w:rPr>
          <w:rFonts w:asciiTheme="minorHAnsi" w:hAnsiTheme="minorHAnsi" w:cstheme="minorHAnsi"/>
          <w:color w:val="000000" w:themeColor="text1"/>
        </w:rPr>
        <w:t>Modified version of another manufacturer’s FDA-authorized test within scope described in preamble to LDT Final Rule</w:t>
      </w:r>
    </w:p>
    <w:p w14:paraId="4E173ACD" w14:textId="77777777" w:rsidR="0025135A" w:rsidRDefault="0082342C" w:rsidP="0025135A">
      <w:pPr>
        <w:widowControl w:val="0"/>
        <w:autoSpaceDE w:val="0"/>
        <w:autoSpaceDN w:val="0"/>
        <w:adjustRightInd w:val="0"/>
        <w:spacing w:after="0" w:line="240" w:lineRule="auto"/>
        <w:contextualSpacing/>
        <w:rPr>
          <w:rFonts w:asciiTheme="minorHAnsi" w:hAnsiTheme="minorHAnsi" w:cstheme="minorHAnsi"/>
          <w:b/>
          <w:bCs/>
          <w:color w:val="000000" w:themeColor="text1"/>
        </w:rPr>
      </w:pPr>
      <w:r>
        <w:rPr>
          <w:rFonts w:asciiTheme="minorHAnsi" w:hAnsiTheme="minorHAnsi" w:cstheme="minorHAnsi"/>
          <w:color w:val="000000" w:themeColor="text1"/>
        </w:rPr>
        <w:t xml:space="preserve">4. </w:t>
      </w:r>
      <w:r w:rsidRPr="0082342C">
        <w:rPr>
          <w:rFonts w:asciiTheme="minorHAnsi" w:hAnsiTheme="minorHAnsi" w:cstheme="minorHAnsi"/>
          <w:b/>
          <w:bCs/>
          <w:color w:val="000000" w:themeColor="text1"/>
        </w:rPr>
        <w:t>SCH</w:t>
      </w:r>
      <w:r>
        <w:rPr>
          <w:rFonts w:asciiTheme="minorHAnsi" w:hAnsiTheme="minorHAnsi" w:cstheme="minorHAnsi"/>
          <w:b/>
          <w:bCs/>
          <w:color w:val="000000" w:themeColor="text1"/>
        </w:rPr>
        <w:t xml:space="preserve"> -</w:t>
      </w:r>
      <w:r w:rsidRPr="0025135A">
        <w:rPr>
          <w:rFonts w:asciiTheme="minorHAnsi" w:hAnsiTheme="minorHAnsi" w:cstheme="minorHAnsi"/>
          <w:color w:val="000000" w:themeColor="text1"/>
        </w:rPr>
        <w:t xml:space="preserve"> </w:t>
      </w:r>
      <w:r w:rsidR="0025135A" w:rsidRPr="0025135A">
        <w:rPr>
          <w:rFonts w:asciiTheme="minorHAnsi" w:hAnsiTheme="minorHAnsi" w:cstheme="minorHAnsi"/>
          <w:color w:val="000000" w:themeColor="text1"/>
        </w:rPr>
        <w:t>LDT, approved by NYS CLEP</w:t>
      </w:r>
    </w:p>
    <w:p w14:paraId="30DD706C" w14:textId="7A0448E0" w:rsidR="000B3955" w:rsidRPr="000B3955" w:rsidRDefault="0025135A" w:rsidP="000B3955">
      <w:pPr>
        <w:widowControl w:val="0"/>
        <w:autoSpaceDE w:val="0"/>
        <w:autoSpaceDN w:val="0"/>
        <w:adjustRightInd w:val="0"/>
        <w:spacing w:after="0" w:line="240" w:lineRule="auto"/>
        <w:contextualSpacing/>
        <w:rPr>
          <w:rFonts w:asciiTheme="minorHAnsi" w:hAnsiTheme="minorHAnsi" w:cstheme="minorHAnsi"/>
          <w:color w:val="000000" w:themeColor="text1"/>
        </w:rPr>
      </w:pPr>
      <w:r w:rsidRPr="0025135A">
        <w:rPr>
          <w:rFonts w:asciiTheme="minorHAnsi" w:hAnsiTheme="minorHAnsi" w:cstheme="minorHAnsi"/>
          <w:color w:val="000000" w:themeColor="text1"/>
        </w:rPr>
        <w:t xml:space="preserve">5.  </w:t>
      </w:r>
      <w:r w:rsidR="000B3955" w:rsidRPr="000B3955">
        <w:rPr>
          <w:rFonts w:asciiTheme="minorHAnsi" w:hAnsiTheme="minorHAnsi" w:cstheme="minorHAnsi"/>
          <w:b/>
          <w:bCs/>
          <w:color w:val="000000" w:themeColor="text1"/>
        </w:rPr>
        <w:t>SCJ</w:t>
      </w:r>
      <w:r w:rsidR="000B3955">
        <w:rPr>
          <w:rFonts w:asciiTheme="minorHAnsi" w:hAnsiTheme="minorHAnsi" w:cstheme="minorHAnsi"/>
          <w:color w:val="000000" w:themeColor="text1"/>
        </w:rPr>
        <w:t xml:space="preserve"> - L</w:t>
      </w:r>
      <w:r w:rsidR="000B3955" w:rsidRPr="000B3955">
        <w:rPr>
          <w:rFonts w:asciiTheme="minorHAnsi" w:hAnsiTheme="minorHAnsi" w:cstheme="minorHAnsi"/>
          <w:color w:val="000000" w:themeColor="text1"/>
        </w:rPr>
        <w:t xml:space="preserve">DT, </w:t>
      </w:r>
      <w:r w:rsidR="000B3955">
        <w:rPr>
          <w:rFonts w:asciiTheme="minorHAnsi" w:hAnsiTheme="minorHAnsi" w:cstheme="minorHAnsi"/>
          <w:color w:val="000000" w:themeColor="text1"/>
        </w:rPr>
        <w:t>NOT</w:t>
      </w:r>
      <w:r w:rsidR="000B3955" w:rsidRPr="000B3955">
        <w:rPr>
          <w:rFonts w:asciiTheme="minorHAnsi" w:hAnsiTheme="minorHAnsi" w:cstheme="minorHAnsi"/>
          <w:color w:val="000000" w:themeColor="text1"/>
        </w:rPr>
        <w:t xml:space="preserve"> under a targeted enforcement discretion policy </w:t>
      </w:r>
      <w:r w:rsidR="000B3955">
        <w:rPr>
          <w:rFonts w:asciiTheme="minorHAnsi" w:hAnsiTheme="minorHAnsi" w:cstheme="minorHAnsi"/>
          <w:color w:val="000000" w:themeColor="text1"/>
        </w:rPr>
        <w:t xml:space="preserve">(see </w:t>
      </w:r>
      <w:r w:rsidR="000B3955" w:rsidRPr="000B3955">
        <w:rPr>
          <w:rFonts w:asciiTheme="minorHAnsi" w:hAnsiTheme="minorHAnsi" w:cstheme="minorHAnsi"/>
          <w:color w:val="000000" w:themeColor="text1"/>
        </w:rPr>
        <w:t>preamble to LDT Final Rule</w:t>
      </w:r>
      <w:r w:rsidR="000B3955">
        <w:rPr>
          <w:rFonts w:asciiTheme="minorHAnsi" w:hAnsiTheme="minorHAnsi" w:cstheme="minorHAnsi"/>
          <w:color w:val="000000" w:themeColor="text1"/>
        </w:rPr>
        <w:t>)</w:t>
      </w:r>
      <w:r w:rsidR="000B3955" w:rsidRPr="000B3955">
        <w:rPr>
          <w:rFonts w:asciiTheme="minorHAnsi" w:hAnsiTheme="minorHAnsi" w:cstheme="minorHAnsi"/>
          <w:color w:val="000000" w:themeColor="text1"/>
        </w:rPr>
        <w:t xml:space="preserve"> </w:t>
      </w:r>
    </w:p>
    <w:p w14:paraId="0ED52F7B" w14:textId="77777777" w:rsidR="002407C5" w:rsidRDefault="002407C5" w:rsidP="0025135A">
      <w:pPr>
        <w:widowControl w:val="0"/>
        <w:autoSpaceDE w:val="0"/>
        <w:autoSpaceDN w:val="0"/>
        <w:adjustRightInd w:val="0"/>
        <w:spacing w:after="0" w:line="240" w:lineRule="auto"/>
        <w:contextualSpacing/>
        <w:rPr>
          <w:rFonts w:asciiTheme="minorHAnsi" w:hAnsiTheme="minorHAnsi" w:cstheme="minorHAnsi"/>
          <w:color w:val="0432FF"/>
        </w:rPr>
      </w:pPr>
    </w:p>
    <w:p w14:paraId="25E2ED77" w14:textId="11C922D4" w:rsidR="0025135A" w:rsidRPr="0025135A" w:rsidRDefault="002407C5" w:rsidP="0025135A">
      <w:pPr>
        <w:widowControl w:val="0"/>
        <w:autoSpaceDE w:val="0"/>
        <w:autoSpaceDN w:val="0"/>
        <w:adjustRightInd w:val="0"/>
        <w:spacing w:after="0" w:line="240" w:lineRule="auto"/>
        <w:contextualSpacing/>
        <w:rPr>
          <w:rFonts w:asciiTheme="minorHAnsi" w:hAnsiTheme="minorHAnsi" w:cstheme="minorHAnsi"/>
          <w:color w:val="000000" w:themeColor="text1"/>
        </w:rPr>
      </w:pPr>
      <w:r w:rsidRPr="00D26B17">
        <w:rPr>
          <w:rFonts w:asciiTheme="minorHAnsi" w:hAnsiTheme="minorHAnsi" w:cstheme="minorHAnsi"/>
          <w:color w:val="0432FF"/>
        </w:rPr>
        <w:t>Consult the MDR SOP</w:t>
      </w:r>
      <w:r w:rsidR="00F67821">
        <w:rPr>
          <w:rFonts w:asciiTheme="minorHAnsi" w:hAnsiTheme="minorHAnsi" w:cstheme="minorHAnsi"/>
          <w:color w:val="0432FF"/>
        </w:rPr>
        <w:t>, individual method SOPs,</w:t>
      </w:r>
      <w:r w:rsidRPr="00D26B17">
        <w:rPr>
          <w:rFonts w:asciiTheme="minorHAnsi" w:hAnsiTheme="minorHAnsi" w:cstheme="minorHAnsi"/>
          <w:color w:val="0432FF"/>
        </w:rPr>
        <w:t xml:space="preserve"> </w:t>
      </w:r>
      <w:r w:rsidR="00F91A01">
        <w:rPr>
          <w:rFonts w:asciiTheme="minorHAnsi" w:hAnsiTheme="minorHAnsi" w:cstheme="minorHAnsi"/>
          <w:color w:val="0432FF"/>
        </w:rPr>
        <w:t>and/</w:t>
      </w:r>
      <w:r w:rsidRPr="00D26B17">
        <w:rPr>
          <w:rFonts w:asciiTheme="minorHAnsi" w:hAnsiTheme="minorHAnsi" w:cstheme="minorHAnsi"/>
          <w:color w:val="0432FF"/>
        </w:rPr>
        <w:t>or the LC-MSMS supervisor/designate to verify the correct UDI</w:t>
      </w:r>
      <w:r>
        <w:rPr>
          <w:rFonts w:asciiTheme="minorHAnsi" w:hAnsiTheme="minorHAnsi" w:cstheme="minorHAnsi"/>
          <w:color w:val="0432FF"/>
        </w:rPr>
        <w:t xml:space="preserve"> and Product Code</w:t>
      </w:r>
      <w:r w:rsidRPr="00D26B17">
        <w:rPr>
          <w:rFonts w:asciiTheme="minorHAnsi" w:hAnsiTheme="minorHAnsi" w:cstheme="minorHAnsi"/>
          <w:color w:val="0432FF"/>
        </w:rPr>
        <w:t xml:space="preserve"> for </w:t>
      </w:r>
      <w:r>
        <w:rPr>
          <w:rFonts w:asciiTheme="minorHAnsi" w:hAnsiTheme="minorHAnsi" w:cstheme="minorHAnsi"/>
          <w:color w:val="0432FF"/>
        </w:rPr>
        <w:t>an</w:t>
      </w:r>
      <w:r w:rsidRPr="00D26B17">
        <w:rPr>
          <w:rFonts w:asciiTheme="minorHAnsi" w:hAnsiTheme="minorHAnsi" w:cstheme="minorHAnsi"/>
          <w:color w:val="0432FF"/>
        </w:rPr>
        <w:t xml:space="preserve"> LDT</w:t>
      </w:r>
      <w:r w:rsidR="00CC0803">
        <w:rPr>
          <w:rFonts w:asciiTheme="minorHAnsi" w:hAnsiTheme="minorHAnsi" w:cstheme="minorHAnsi"/>
          <w:color w:val="0432FF"/>
        </w:rPr>
        <w:t xml:space="preserve"> </w:t>
      </w:r>
      <w:r w:rsidRPr="00D26B17">
        <w:rPr>
          <w:rFonts w:asciiTheme="minorHAnsi" w:hAnsiTheme="minorHAnsi" w:cstheme="minorHAnsi"/>
          <w:color w:val="0432FF"/>
        </w:rPr>
        <w:t>associated with a Complaint</w:t>
      </w:r>
      <w:r>
        <w:rPr>
          <w:rFonts w:asciiTheme="minorHAnsi" w:hAnsiTheme="minorHAnsi" w:cstheme="minorHAnsi"/>
          <w:color w:val="0432FF"/>
        </w:rPr>
        <w:t xml:space="preserve"> or NCE</w:t>
      </w:r>
      <w:r w:rsidRPr="00D26B17">
        <w:rPr>
          <w:rFonts w:asciiTheme="minorHAnsi" w:hAnsiTheme="minorHAnsi" w:cstheme="minorHAnsi"/>
          <w:color w:val="0432FF"/>
        </w:rPr>
        <w:t>.</w:t>
      </w:r>
    </w:p>
    <w:p w14:paraId="02E18AAC" w14:textId="0DBCAF6C" w:rsidR="0082342C" w:rsidRPr="0082342C" w:rsidRDefault="0082342C" w:rsidP="0082342C">
      <w:pPr>
        <w:widowControl w:val="0"/>
        <w:autoSpaceDE w:val="0"/>
        <w:autoSpaceDN w:val="0"/>
        <w:adjustRightInd w:val="0"/>
        <w:spacing w:after="0" w:line="240" w:lineRule="auto"/>
        <w:contextualSpacing/>
        <w:rPr>
          <w:rFonts w:asciiTheme="minorHAnsi" w:hAnsiTheme="minorHAnsi" w:cstheme="minorHAnsi"/>
          <w:color w:val="000000" w:themeColor="text1"/>
        </w:rPr>
      </w:pPr>
    </w:p>
    <w:p w14:paraId="647435C6" w14:textId="647535E7" w:rsidR="00DC6C34" w:rsidRPr="00E37342" w:rsidRDefault="00F230B8" w:rsidP="009644F1">
      <w:pPr>
        <w:widowControl w:val="0"/>
        <w:autoSpaceDE w:val="0"/>
        <w:autoSpaceDN w:val="0"/>
        <w:adjustRightInd w:val="0"/>
        <w:spacing w:after="0" w:line="240" w:lineRule="auto"/>
        <w:contextualSpacing/>
        <w:rPr>
          <w:rFonts w:asciiTheme="minorHAnsi" w:hAnsiTheme="minorHAnsi" w:cstheme="minorHAnsi"/>
          <w:color w:val="000000" w:themeColor="text1"/>
        </w:rPr>
      </w:pPr>
      <w:r w:rsidRPr="00F230B8">
        <w:rPr>
          <w:rFonts w:asciiTheme="minorHAnsi" w:hAnsiTheme="minorHAnsi" w:cstheme="minorHAnsi"/>
          <w:color w:val="000000" w:themeColor="text1"/>
        </w:rPr>
        <w:t xml:space="preserve"> </w:t>
      </w:r>
      <w:r w:rsidR="009863DA" w:rsidRPr="00D26B17">
        <w:rPr>
          <w:rFonts w:asciiTheme="minorHAnsi" w:hAnsiTheme="minorHAnsi" w:cstheme="minorHAnsi"/>
          <w:b/>
          <w:bCs/>
        </w:rPr>
        <w:t xml:space="preserve">III.4  </w:t>
      </w:r>
      <w:r w:rsidR="00837AA5" w:rsidRPr="00D26B17">
        <w:rPr>
          <w:rFonts w:asciiTheme="minorHAnsi" w:hAnsiTheme="minorHAnsi" w:cstheme="minorHAnsi"/>
          <w:b/>
          <w:bCs/>
        </w:rPr>
        <w:t xml:space="preserve">LC-MSMS LDT </w:t>
      </w:r>
      <w:r w:rsidR="00B13C0E" w:rsidRPr="00D26B17">
        <w:rPr>
          <w:rFonts w:asciiTheme="minorHAnsi" w:hAnsiTheme="minorHAnsi" w:cstheme="minorHAnsi"/>
          <w:b/>
          <w:bCs/>
        </w:rPr>
        <w:t>Complaint Log</w:t>
      </w:r>
      <w:r w:rsidR="00837AA5" w:rsidRPr="00D26B17">
        <w:rPr>
          <w:rFonts w:asciiTheme="minorHAnsi" w:hAnsiTheme="minorHAnsi" w:cstheme="minorHAnsi"/>
          <w:b/>
          <w:bCs/>
        </w:rPr>
        <w:t xml:space="preserve"> File</w:t>
      </w:r>
      <w:r w:rsidR="008A5488" w:rsidRPr="00D26B17">
        <w:rPr>
          <w:rFonts w:asciiTheme="minorHAnsi" w:hAnsiTheme="minorHAnsi" w:cstheme="minorHAnsi"/>
          <w:b/>
          <w:bCs/>
        </w:rPr>
        <w:t xml:space="preserve"> </w:t>
      </w:r>
      <w:r w:rsidR="00141BA8" w:rsidRPr="00D26B17">
        <w:rPr>
          <w:rFonts w:asciiTheme="minorHAnsi" w:hAnsiTheme="minorHAnsi" w:cstheme="minorHAnsi"/>
          <w:b/>
          <w:bCs/>
        </w:rPr>
        <w:t>(CFR 820.198[</w:t>
      </w:r>
      <w:r w:rsidR="005B036D" w:rsidRPr="00D26B17">
        <w:rPr>
          <w:rFonts w:asciiTheme="minorHAnsi" w:hAnsiTheme="minorHAnsi" w:cstheme="minorHAnsi"/>
          <w:b/>
          <w:bCs/>
        </w:rPr>
        <w:t>e</w:t>
      </w:r>
      <w:r w:rsidR="00141BA8" w:rsidRPr="00D26B17">
        <w:rPr>
          <w:rFonts w:asciiTheme="minorHAnsi" w:hAnsiTheme="minorHAnsi" w:cstheme="minorHAnsi"/>
          <w:b/>
          <w:bCs/>
        </w:rPr>
        <w:t>])</w:t>
      </w:r>
    </w:p>
    <w:p w14:paraId="593FE15E" w14:textId="77777777" w:rsidR="00A664BE" w:rsidRPr="00D26B17" w:rsidRDefault="00AD2D3D"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A hard copy</w:t>
      </w:r>
      <w:r w:rsidR="00726023" w:rsidRPr="00D26B17">
        <w:rPr>
          <w:rFonts w:asciiTheme="minorHAnsi" w:hAnsiTheme="minorHAnsi" w:cstheme="minorHAnsi"/>
        </w:rPr>
        <w:t xml:space="preserve"> or </w:t>
      </w:r>
      <w:r w:rsidRPr="00D26B17">
        <w:rPr>
          <w:rFonts w:asciiTheme="minorHAnsi" w:hAnsiTheme="minorHAnsi" w:cstheme="minorHAnsi"/>
        </w:rPr>
        <w:t xml:space="preserve">online </w:t>
      </w:r>
      <w:r w:rsidR="00914F04" w:rsidRPr="00D26B17">
        <w:rPr>
          <w:rFonts w:asciiTheme="minorHAnsi" w:hAnsiTheme="minorHAnsi" w:cstheme="minorHAnsi"/>
        </w:rPr>
        <w:t>table</w:t>
      </w:r>
      <w:r w:rsidR="00416B7C" w:rsidRPr="00D26B17">
        <w:rPr>
          <w:rFonts w:asciiTheme="minorHAnsi" w:hAnsiTheme="minorHAnsi" w:cstheme="minorHAnsi"/>
        </w:rPr>
        <w:t>/database</w:t>
      </w:r>
      <w:r w:rsidRPr="00D26B17">
        <w:rPr>
          <w:rFonts w:asciiTheme="minorHAnsi" w:hAnsiTheme="minorHAnsi" w:cstheme="minorHAnsi"/>
        </w:rPr>
        <w:t xml:space="preserve"> of all </w:t>
      </w:r>
      <w:r w:rsidR="009F4AD1" w:rsidRPr="00D26B17">
        <w:rPr>
          <w:rFonts w:asciiTheme="minorHAnsi" w:hAnsiTheme="minorHAnsi" w:cstheme="minorHAnsi"/>
        </w:rPr>
        <w:t>LC-MSMS LDT</w:t>
      </w:r>
      <w:r w:rsidR="00081A02" w:rsidRPr="00D26B17">
        <w:rPr>
          <w:rFonts w:asciiTheme="minorHAnsi" w:hAnsiTheme="minorHAnsi" w:cstheme="minorHAnsi"/>
        </w:rPr>
        <w:t xml:space="preserve"> </w:t>
      </w:r>
      <w:r w:rsidR="009F4AD1" w:rsidRPr="00D26B17">
        <w:rPr>
          <w:rFonts w:asciiTheme="minorHAnsi" w:hAnsiTheme="minorHAnsi" w:cstheme="minorHAnsi"/>
        </w:rPr>
        <w:t xml:space="preserve">related </w:t>
      </w:r>
      <w:r w:rsidR="00B2669D" w:rsidRPr="00D26B17">
        <w:rPr>
          <w:rFonts w:asciiTheme="minorHAnsi" w:hAnsiTheme="minorHAnsi" w:cstheme="minorHAnsi"/>
        </w:rPr>
        <w:t>C</w:t>
      </w:r>
      <w:r w:rsidRPr="00D26B17">
        <w:rPr>
          <w:rFonts w:asciiTheme="minorHAnsi" w:hAnsiTheme="minorHAnsi" w:cstheme="minorHAnsi"/>
        </w:rPr>
        <w:t>omplaints received</w:t>
      </w:r>
      <w:r w:rsidR="007473AD" w:rsidRPr="00D26B17">
        <w:rPr>
          <w:rFonts w:asciiTheme="minorHAnsi" w:hAnsiTheme="minorHAnsi" w:cstheme="minorHAnsi"/>
        </w:rPr>
        <w:t xml:space="preserve"> by the laboratory</w:t>
      </w:r>
      <w:r w:rsidRPr="00D26B17">
        <w:rPr>
          <w:rFonts w:asciiTheme="minorHAnsi" w:hAnsiTheme="minorHAnsi" w:cstheme="minorHAnsi"/>
        </w:rPr>
        <w:t xml:space="preserve"> is maintained</w:t>
      </w:r>
      <w:r w:rsidR="00A33DA9" w:rsidRPr="00D26B17">
        <w:rPr>
          <w:rFonts w:asciiTheme="minorHAnsi" w:hAnsiTheme="minorHAnsi" w:cstheme="minorHAnsi"/>
        </w:rPr>
        <w:t xml:space="preserve"> as the </w:t>
      </w:r>
      <w:r w:rsidR="00281693" w:rsidRPr="00D26B17">
        <w:rPr>
          <w:rFonts w:asciiTheme="minorHAnsi" w:hAnsiTheme="minorHAnsi" w:cstheme="minorHAnsi"/>
        </w:rPr>
        <w:t>Complaint</w:t>
      </w:r>
      <w:r w:rsidR="00A33DA9" w:rsidRPr="00D26B17">
        <w:rPr>
          <w:rFonts w:asciiTheme="minorHAnsi" w:hAnsiTheme="minorHAnsi" w:cstheme="minorHAnsi"/>
        </w:rPr>
        <w:t xml:space="preserve"> Log file</w:t>
      </w:r>
      <w:r w:rsidR="00AE69A0" w:rsidRPr="00D26B17">
        <w:rPr>
          <w:rFonts w:asciiTheme="minorHAnsi" w:hAnsiTheme="minorHAnsi" w:cstheme="minorHAnsi"/>
        </w:rPr>
        <w:t xml:space="preserve">.  </w:t>
      </w:r>
      <w:r w:rsidR="00F607A8" w:rsidRPr="00D26B17">
        <w:rPr>
          <w:rFonts w:asciiTheme="minorHAnsi" w:hAnsiTheme="minorHAnsi" w:cstheme="minorHAnsi"/>
          <w:color w:val="0432FF"/>
        </w:rPr>
        <w:t xml:space="preserve">The default </w:t>
      </w:r>
      <w:r w:rsidR="00352CE9" w:rsidRPr="00D26B17">
        <w:rPr>
          <w:rFonts w:asciiTheme="minorHAnsi" w:hAnsiTheme="minorHAnsi" w:cstheme="minorHAnsi"/>
          <w:color w:val="0432FF"/>
        </w:rPr>
        <w:t>sort</w:t>
      </w:r>
      <w:r w:rsidR="001E42B4" w:rsidRPr="00D26B17">
        <w:rPr>
          <w:rFonts w:asciiTheme="minorHAnsi" w:hAnsiTheme="minorHAnsi" w:cstheme="minorHAnsi"/>
          <w:color w:val="0432FF"/>
        </w:rPr>
        <w:t>ing</w:t>
      </w:r>
      <w:r w:rsidR="00F607A8" w:rsidRPr="00D26B17">
        <w:rPr>
          <w:rFonts w:asciiTheme="minorHAnsi" w:hAnsiTheme="minorHAnsi" w:cstheme="minorHAnsi"/>
          <w:color w:val="0432FF"/>
        </w:rPr>
        <w:t xml:space="preserve"> of </w:t>
      </w:r>
      <w:r w:rsidR="00B2669D" w:rsidRPr="00D26B17">
        <w:rPr>
          <w:rFonts w:asciiTheme="minorHAnsi" w:hAnsiTheme="minorHAnsi" w:cstheme="minorHAnsi"/>
          <w:color w:val="0432FF"/>
        </w:rPr>
        <w:t>Complaints</w:t>
      </w:r>
      <w:r w:rsidR="00F607A8" w:rsidRPr="00D26B17">
        <w:rPr>
          <w:rFonts w:asciiTheme="minorHAnsi" w:hAnsiTheme="minorHAnsi" w:cstheme="minorHAnsi"/>
          <w:color w:val="0432FF"/>
        </w:rPr>
        <w:t xml:space="preserve"> in the Log</w:t>
      </w:r>
      <w:r w:rsidR="00AE69A0" w:rsidRPr="00D26B17">
        <w:rPr>
          <w:rFonts w:asciiTheme="minorHAnsi" w:hAnsiTheme="minorHAnsi" w:cstheme="minorHAnsi"/>
          <w:color w:val="0432FF"/>
        </w:rPr>
        <w:t xml:space="preserve"> </w:t>
      </w:r>
      <w:r w:rsidR="00F607A8" w:rsidRPr="00D26B17">
        <w:rPr>
          <w:rFonts w:asciiTheme="minorHAnsi" w:hAnsiTheme="minorHAnsi" w:cstheme="minorHAnsi"/>
          <w:color w:val="0432FF"/>
        </w:rPr>
        <w:t>is by date/time of</w:t>
      </w:r>
      <w:r w:rsidRPr="00D26B17">
        <w:rPr>
          <w:rFonts w:asciiTheme="minorHAnsi" w:hAnsiTheme="minorHAnsi" w:cstheme="minorHAnsi"/>
          <w:color w:val="0432FF"/>
        </w:rPr>
        <w:t xml:space="preserve"> receipt</w:t>
      </w:r>
      <w:r w:rsidR="00C51C6F" w:rsidRPr="00D26B17">
        <w:rPr>
          <w:rFonts w:asciiTheme="minorHAnsi" w:hAnsiTheme="minorHAnsi" w:cstheme="minorHAnsi"/>
          <w:color w:val="0432FF"/>
        </w:rPr>
        <w:t>,</w:t>
      </w:r>
      <w:r w:rsidR="00F457CA" w:rsidRPr="00D26B17">
        <w:rPr>
          <w:rFonts w:asciiTheme="minorHAnsi" w:hAnsiTheme="minorHAnsi" w:cstheme="minorHAnsi"/>
          <w:color w:val="0432FF"/>
        </w:rPr>
        <w:t xml:space="preserve"> entered as the Complaint </w:t>
      </w:r>
      <w:r w:rsidR="0029118C" w:rsidRPr="00D26B17">
        <w:rPr>
          <w:rFonts w:asciiTheme="minorHAnsi" w:hAnsiTheme="minorHAnsi" w:cstheme="minorHAnsi"/>
          <w:color w:val="0432FF"/>
        </w:rPr>
        <w:t>UI</w:t>
      </w:r>
      <w:r w:rsidR="00E17341" w:rsidRPr="00D26B17">
        <w:rPr>
          <w:rFonts w:asciiTheme="minorHAnsi" w:hAnsiTheme="minorHAnsi" w:cstheme="minorHAnsi"/>
          <w:color w:val="0432FF"/>
        </w:rPr>
        <w:t xml:space="preserve"> (see attached Log File</w:t>
      </w:r>
      <w:r w:rsidR="003D486D" w:rsidRPr="00D26B17">
        <w:rPr>
          <w:rFonts w:asciiTheme="minorHAnsi" w:hAnsiTheme="minorHAnsi" w:cstheme="minorHAnsi"/>
          <w:color w:val="0432FF"/>
        </w:rPr>
        <w:t xml:space="preserve"> </w:t>
      </w:r>
      <w:r w:rsidR="00C14810" w:rsidRPr="00D26B17">
        <w:rPr>
          <w:rFonts w:asciiTheme="minorHAnsi" w:hAnsiTheme="minorHAnsi" w:cstheme="minorHAnsi"/>
          <w:color w:val="0432FF"/>
        </w:rPr>
        <w:t xml:space="preserve">MS </w:t>
      </w:r>
      <w:r w:rsidR="003D486D" w:rsidRPr="00D26B17">
        <w:rPr>
          <w:rFonts w:asciiTheme="minorHAnsi" w:hAnsiTheme="minorHAnsi" w:cstheme="minorHAnsi"/>
          <w:color w:val="0432FF"/>
        </w:rPr>
        <w:t>Excel</w:t>
      </w:r>
      <w:r w:rsidR="00F66C68" w:rsidRPr="00D26B17">
        <w:rPr>
          <w:rFonts w:asciiTheme="minorHAnsi" w:hAnsiTheme="minorHAnsi" w:cstheme="minorHAnsi"/>
          <w:color w:val="0432FF"/>
        </w:rPr>
        <w:t xml:space="preserve"> Template)</w:t>
      </w:r>
      <w:r w:rsidRPr="00D26B17">
        <w:rPr>
          <w:rFonts w:asciiTheme="minorHAnsi" w:hAnsiTheme="minorHAnsi" w:cstheme="minorHAnsi"/>
          <w:color w:val="0432FF"/>
        </w:rPr>
        <w:t>.</w:t>
      </w:r>
      <w:r w:rsidR="004E7DB7" w:rsidRPr="00D26B17">
        <w:rPr>
          <w:rFonts w:asciiTheme="minorHAnsi" w:hAnsiTheme="minorHAnsi" w:cstheme="minorHAnsi"/>
          <w:color w:val="0432FF"/>
        </w:rPr>
        <w:t xml:space="preserve">  See IV.2.1 below for a description of the Complaint UI.  The hard copy file location or online file path or link to the LDT Complaints log is __________.</w:t>
      </w:r>
      <w:r w:rsidR="002D10EC" w:rsidRPr="00D26B17">
        <w:rPr>
          <w:rFonts w:asciiTheme="minorHAnsi" w:hAnsiTheme="minorHAnsi" w:cstheme="minorHAnsi"/>
          <w:color w:val="0432FF"/>
        </w:rPr>
        <w:t xml:space="preserve">  </w:t>
      </w:r>
      <w:r w:rsidR="00D4796F" w:rsidRPr="00D26B17">
        <w:rPr>
          <w:rFonts w:asciiTheme="minorHAnsi" w:hAnsiTheme="minorHAnsi" w:cstheme="minorHAnsi"/>
          <w:i/>
          <w:iCs/>
          <w:color w:val="0432FF"/>
          <w:highlight w:val="yellow"/>
        </w:rPr>
        <w:t>Disclaimer</w:t>
      </w:r>
      <w:r w:rsidR="00CC4008" w:rsidRPr="00D26B17">
        <w:rPr>
          <w:rFonts w:asciiTheme="minorHAnsi" w:hAnsiTheme="minorHAnsi" w:cstheme="minorHAnsi"/>
          <w:i/>
          <w:iCs/>
          <w:color w:val="0432FF"/>
          <w:highlight w:val="yellow"/>
        </w:rPr>
        <w:t xml:space="preserve"> to template users: </w:t>
      </w:r>
      <w:r w:rsidR="00D0379F" w:rsidRPr="00D26B17">
        <w:rPr>
          <w:rFonts w:asciiTheme="minorHAnsi" w:hAnsiTheme="minorHAnsi" w:cstheme="minorHAnsi"/>
          <w:i/>
          <w:iCs/>
          <w:color w:val="0432FF"/>
          <w:highlight w:val="yellow"/>
        </w:rPr>
        <w:t>For Complaint tracking,</w:t>
      </w:r>
      <w:r w:rsidR="002C1E80" w:rsidRPr="00D26B17">
        <w:rPr>
          <w:rFonts w:asciiTheme="minorHAnsi" w:hAnsiTheme="minorHAnsi" w:cstheme="minorHAnsi"/>
          <w:i/>
          <w:iCs/>
          <w:color w:val="0432FF"/>
          <w:highlight w:val="yellow"/>
        </w:rPr>
        <w:t xml:space="preserve"> </w:t>
      </w:r>
      <w:r w:rsidR="00213296" w:rsidRPr="00D26B17">
        <w:rPr>
          <w:rFonts w:asciiTheme="minorHAnsi" w:hAnsiTheme="minorHAnsi" w:cstheme="minorHAnsi"/>
          <w:i/>
          <w:iCs/>
          <w:color w:val="0432FF"/>
          <w:highlight w:val="yellow"/>
        </w:rPr>
        <w:t>use</w:t>
      </w:r>
      <w:r w:rsidR="002C1E80" w:rsidRPr="00D26B17">
        <w:rPr>
          <w:rFonts w:asciiTheme="minorHAnsi" w:hAnsiTheme="minorHAnsi" w:cstheme="minorHAnsi"/>
          <w:i/>
          <w:iCs/>
          <w:color w:val="0432FF"/>
          <w:highlight w:val="yellow"/>
        </w:rPr>
        <w:t xml:space="preserve"> of</w:t>
      </w:r>
      <w:r w:rsidR="00CC4008" w:rsidRPr="00D26B17">
        <w:rPr>
          <w:rFonts w:asciiTheme="minorHAnsi" w:hAnsiTheme="minorHAnsi" w:cstheme="minorHAnsi"/>
          <w:i/>
          <w:iCs/>
          <w:color w:val="0432FF"/>
          <w:highlight w:val="yellow"/>
        </w:rPr>
        <w:t xml:space="preserve"> an</w:t>
      </w:r>
      <w:r w:rsidR="00321CEF" w:rsidRPr="00D26B17">
        <w:rPr>
          <w:rFonts w:asciiTheme="minorHAnsi" w:hAnsiTheme="minorHAnsi" w:cstheme="minorHAnsi"/>
          <w:i/>
          <w:iCs/>
          <w:color w:val="0432FF"/>
          <w:highlight w:val="yellow"/>
        </w:rPr>
        <w:t xml:space="preserve"> ACCESS database</w:t>
      </w:r>
      <w:r w:rsidR="00D0379F" w:rsidRPr="00D26B17">
        <w:rPr>
          <w:rFonts w:asciiTheme="minorHAnsi" w:hAnsiTheme="minorHAnsi" w:cstheme="minorHAnsi"/>
          <w:i/>
          <w:iCs/>
          <w:color w:val="0432FF"/>
          <w:highlight w:val="yellow"/>
        </w:rPr>
        <w:t xml:space="preserve"> at a minimum</w:t>
      </w:r>
      <w:r w:rsidR="00E26B02" w:rsidRPr="00D26B17">
        <w:rPr>
          <w:rFonts w:asciiTheme="minorHAnsi" w:hAnsiTheme="minorHAnsi" w:cstheme="minorHAnsi"/>
          <w:i/>
          <w:iCs/>
          <w:color w:val="0432FF"/>
          <w:highlight w:val="yellow"/>
        </w:rPr>
        <w:t>,</w:t>
      </w:r>
      <w:r w:rsidR="00321CEF" w:rsidRPr="00D26B17">
        <w:rPr>
          <w:rFonts w:asciiTheme="minorHAnsi" w:hAnsiTheme="minorHAnsi" w:cstheme="minorHAnsi"/>
          <w:i/>
          <w:iCs/>
          <w:color w:val="0432FF"/>
          <w:highlight w:val="yellow"/>
        </w:rPr>
        <w:t xml:space="preserve"> </w:t>
      </w:r>
      <w:r w:rsidR="006C3D08" w:rsidRPr="00D26B17">
        <w:rPr>
          <w:rFonts w:asciiTheme="minorHAnsi" w:hAnsiTheme="minorHAnsi" w:cstheme="minorHAnsi"/>
          <w:i/>
          <w:iCs/>
          <w:color w:val="0432FF"/>
          <w:highlight w:val="yellow"/>
        </w:rPr>
        <w:t>or</w:t>
      </w:r>
      <w:r w:rsidR="00213296" w:rsidRPr="00D26B17">
        <w:rPr>
          <w:rFonts w:asciiTheme="minorHAnsi" w:hAnsiTheme="minorHAnsi" w:cstheme="minorHAnsi"/>
          <w:i/>
          <w:iCs/>
          <w:color w:val="0432FF"/>
          <w:highlight w:val="yellow"/>
        </w:rPr>
        <w:t xml:space="preserve"> the better option of</w:t>
      </w:r>
      <w:r w:rsidR="00E26B02" w:rsidRPr="00D26B17">
        <w:rPr>
          <w:rFonts w:asciiTheme="minorHAnsi" w:hAnsiTheme="minorHAnsi" w:cstheme="minorHAnsi"/>
          <w:i/>
          <w:iCs/>
          <w:color w:val="0432FF"/>
          <w:highlight w:val="yellow"/>
        </w:rPr>
        <w:t xml:space="preserve"> </w:t>
      </w:r>
      <w:r w:rsidR="00213296" w:rsidRPr="00D26B17">
        <w:rPr>
          <w:rFonts w:asciiTheme="minorHAnsi" w:hAnsiTheme="minorHAnsi" w:cstheme="minorHAnsi"/>
          <w:i/>
          <w:iCs/>
          <w:color w:val="0432FF"/>
          <w:highlight w:val="yellow"/>
        </w:rPr>
        <w:t xml:space="preserve">using </w:t>
      </w:r>
      <w:r w:rsidR="00E26B02" w:rsidRPr="00D26B17">
        <w:rPr>
          <w:rFonts w:asciiTheme="minorHAnsi" w:hAnsiTheme="minorHAnsi" w:cstheme="minorHAnsi"/>
          <w:i/>
          <w:iCs/>
          <w:color w:val="0432FF"/>
          <w:highlight w:val="yellow"/>
        </w:rPr>
        <w:t xml:space="preserve">a </w:t>
      </w:r>
      <w:r w:rsidR="007D0E47" w:rsidRPr="00D26B17">
        <w:rPr>
          <w:rFonts w:asciiTheme="minorHAnsi" w:hAnsiTheme="minorHAnsi" w:cstheme="minorHAnsi"/>
          <w:i/>
          <w:iCs/>
          <w:color w:val="0432FF"/>
          <w:highlight w:val="yellow"/>
        </w:rPr>
        <w:t>healthcare quality management system</w:t>
      </w:r>
      <w:r w:rsidR="00E26B02" w:rsidRPr="00D26B17">
        <w:rPr>
          <w:rFonts w:asciiTheme="minorHAnsi" w:hAnsiTheme="minorHAnsi" w:cstheme="minorHAnsi"/>
          <w:i/>
          <w:iCs/>
          <w:color w:val="0432FF"/>
          <w:highlight w:val="yellow"/>
        </w:rPr>
        <w:t xml:space="preserve"> (QMS)</w:t>
      </w:r>
      <w:r w:rsidR="007D0E47" w:rsidRPr="00D26B17">
        <w:rPr>
          <w:rFonts w:asciiTheme="minorHAnsi" w:hAnsiTheme="minorHAnsi" w:cstheme="minorHAnsi"/>
          <w:i/>
          <w:iCs/>
          <w:color w:val="0432FF"/>
          <w:highlight w:val="yellow"/>
        </w:rPr>
        <w:t xml:space="preserve"> application</w:t>
      </w:r>
      <w:r w:rsidR="006C3D08" w:rsidRPr="00D26B17">
        <w:rPr>
          <w:rFonts w:asciiTheme="minorHAnsi" w:hAnsiTheme="minorHAnsi" w:cstheme="minorHAnsi"/>
          <w:i/>
          <w:iCs/>
          <w:color w:val="0432FF"/>
          <w:highlight w:val="yellow"/>
        </w:rPr>
        <w:t xml:space="preserve"> such as </w:t>
      </w:r>
      <w:proofErr w:type="spellStart"/>
      <w:r w:rsidR="00472EC3" w:rsidRPr="00D26B17">
        <w:rPr>
          <w:rFonts w:asciiTheme="minorHAnsi" w:hAnsiTheme="minorHAnsi" w:cstheme="minorHAnsi"/>
          <w:i/>
          <w:iCs/>
          <w:color w:val="0432FF"/>
          <w:highlight w:val="yellow"/>
        </w:rPr>
        <w:t>MediaLa</w:t>
      </w:r>
      <w:r w:rsidR="002D10EC" w:rsidRPr="00D26B17">
        <w:rPr>
          <w:rFonts w:asciiTheme="minorHAnsi" w:hAnsiTheme="minorHAnsi" w:cstheme="minorHAnsi"/>
          <w:i/>
          <w:iCs/>
          <w:color w:val="0432FF"/>
          <w:highlight w:val="yellow"/>
        </w:rPr>
        <w:t>b</w:t>
      </w:r>
      <w:proofErr w:type="spellEnd"/>
      <w:r w:rsidR="004E7DB7" w:rsidRPr="00D26B17">
        <w:rPr>
          <w:rFonts w:asciiTheme="minorHAnsi" w:hAnsiTheme="minorHAnsi" w:cstheme="minorHAnsi"/>
          <w:i/>
          <w:iCs/>
          <w:color w:val="0432FF"/>
          <w:highlight w:val="yellow"/>
        </w:rPr>
        <w:t>,</w:t>
      </w:r>
      <w:r w:rsidR="002D10EC" w:rsidRPr="00D26B17">
        <w:rPr>
          <w:rFonts w:asciiTheme="minorHAnsi" w:hAnsiTheme="minorHAnsi" w:cstheme="minorHAnsi"/>
          <w:i/>
          <w:iCs/>
          <w:color w:val="0432FF"/>
          <w:highlight w:val="yellow"/>
        </w:rPr>
        <w:t xml:space="preserve"> is </w:t>
      </w:r>
      <w:r w:rsidR="00B34A3F" w:rsidRPr="00D26B17">
        <w:rPr>
          <w:rFonts w:asciiTheme="minorHAnsi" w:hAnsiTheme="minorHAnsi" w:cstheme="minorHAnsi"/>
          <w:i/>
          <w:iCs/>
          <w:color w:val="0432FF"/>
          <w:highlight w:val="yellow"/>
        </w:rPr>
        <w:t>highly</w:t>
      </w:r>
      <w:r w:rsidR="002D10EC" w:rsidRPr="00D26B17">
        <w:rPr>
          <w:rFonts w:asciiTheme="minorHAnsi" w:hAnsiTheme="minorHAnsi" w:cstheme="minorHAnsi"/>
          <w:i/>
          <w:iCs/>
          <w:color w:val="0432FF"/>
          <w:highlight w:val="yellow"/>
        </w:rPr>
        <w:t xml:space="preserve"> recommended.  Tracking with MS Excel is </w:t>
      </w:r>
      <w:r w:rsidR="004E7DB7" w:rsidRPr="00D26B17">
        <w:rPr>
          <w:rFonts w:asciiTheme="minorHAnsi" w:hAnsiTheme="minorHAnsi" w:cstheme="minorHAnsi"/>
          <w:i/>
          <w:iCs/>
          <w:color w:val="0432FF"/>
          <w:highlight w:val="yellow"/>
        </w:rPr>
        <w:t xml:space="preserve">easy and </w:t>
      </w:r>
      <w:r w:rsidR="002D10EC" w:rsidRPr="00D26B17">
        <w:rPr>
          <w:rFonts w:asciiTheme="minorHAnsi" w:hAnsiTheme="minorHAnsi" w:cstheme="minorHAnsi"/>
          <w:i/>
          <w:iCs/>
          <w:color w:val="0432FF"/>
          <w:highlight w:val="yellow"/>
        </w:rPr>
        <w:t xml:space="preserve">cheap but has </w:t>
      </w:r>
      <w:r w:rsidR="004E7DB7" w:rsidRPr="00D26B17">
        <w:rPr>
          <w:rFonts w:asciiTheme="minorHAnsi" w:hAnsiTheme="minorHAnsi" w:cstheme="minorHAnsi"/>
          <w:i/>
          <w:iCs/>
          <w:color w:val="0432FF"/>
          <w:highlight w:val="yellow"/>
        </w:rPr>
        <w:t xml:space="preserve">unacceptably </w:t>
      </w:r>
      <w:r w:rsidR="002D10EC" w:rsidRPr="00D26B17">
        <w:rPr>
          <w:rFonts w:asciiTheme="minorHAnsi" w:hAnsiTheme="minorHAnsi" w:cstheme="minorHAnsi"/>
          <w:i/>
          <w:iCs/>
          <w:color w:val="0432FF"/>
          <w:highlight w:val="yellow"/>
        </w:rPr>
        <w:t xml:space="preserve">high risk for </w:t>
      </w:r>
      <w:r w:rsidR="004E7DB7" w:rsidRPr="00D26B17">
        <w:rPr>
          <w:rFonts w:asciiTheme="minorHAnsi" w:hAnsiTheme="minorHAnsi" w:cstheme="minorHAnsi"/>
          <w:i/>
          <w:iCs/>
          <w:color w:val="0432FF"/>
          <w:highlight w:val="yellow"/>
        </w:rPr>
        <w:t>compromi</w:t>
      </w:r>
      <w:r w:rsidR="00F44E94" w:rsidRPr="00D26B17">
        <w:rPr>
          <w:rFonts w:asciiTheme="minorHAnsi" w:hAnsiTheme="minorHAnsi" w:cstheme="minorHAnsi"/>
          <w:i/>
          <w:iCs/>
          <w:color w:val="0432FF"/>
          <w:highlight w:val="yellow"/>
        </w:rPr>
        <w:t xml:space="preserve">se of </w:t>
      </w:r>
      <w:r w:rsidR="002D10EC" w:rsidRPr="00D26B17">
        <w:rPr>
          <w:rFonts w:asciiTheme="minorHAnsi" w:hAnsiTheme="minorHAnsi" w:cstheme="minorHAnsi"/>
          <w:i/>
          <w:iCs/>
          <w:color w:val="0432FF"/>
          <w:highlight w:val="yellow"/>
        </w:rPr>
        <w:t>record integrity</w:t>
      </w:r>
      <w:r w:rsidR="003976C9" w:rsidRPr="00D26B17">
        <w:rPr>
          <w:rFonts w:asciiTheme="minorHAnsi" w:hAnsiTheme="minorHAnsi" w:cstheme="minorHAnsi"/>
          <w:i/>
          <w:iCs/>
          <w:color w:val="0432FF"/>
          <w:highlight w:val="yellow"/>
        </w:rPr>
        <w:t xml:space="preserve"> </w:t>
      </w:r>
      <w:r w:rsidR="00B34A3F" w:rsidRPr="00D26B17">
        <w:rPr>
          <w:rFonts w:asciiTheme="minorHAnsi" w:hAnsiTheme="minorHAnsi" w:cstheme="minorHAnsi"/>
          <w:i/>
          <w:iCs/>
          <w:color w:val="0432FF"/>
          <w:highlight w:val="yellow"/>
        </w:rPr>
        <w:t>through</w:t>
      </w:r>
      <w:r w:rsidR="003976C9" w:rsidRPr="00D26B17">
        <w:rPr>
          <w:rFonts w:asciiTheme="minorHAnsi" w:hAnsiTheme="minorHAnsi" w:cstheme="minorHAnsi"/>
          <w:i/>
          <w:iCs/>
          <w:color w:val="0432FF"/>
          <w:highlight w:val="yellow"/>
        </w:rPr>
        <w:t xml:space="preserve"> </w:t>
      </w:r>
      <w:r w:rsidR="00E33F4A" w:rsidRPr="00D26B17">
        <w:rPr>
          <w:rFonts w:asciiTheme="minorHAnsi" w:hAnsiTheme="minorHAnsi" w:cstheme="minorHAnsi"/>
          <w:i/>
          <w:iCs/>
          <w:color w:val="0432FF"/>
          <w:highlight w:val="yellow"/>
        </w:rPr>
        <w:t>u</w:t>
      </w:r>
      <w:r w:rsidR="004E7DB7" w:rsidRPr="00D26B17">
        <w:rPr>
          <w:rFonts w:asciiTheme="minorHAnsi" w:hAnsiTheme="minorHAnsi" w:cstheme="minorHAnsi"/>
          <w:i/>
          <w:iCs/>
          <w:color w:val="0432FF"/>
          <w:highlight w:val="yellow"/>
        </w:rPr>
        <w:t>ser error.</w:t>
      </w:r>
      <w:r w:rsidR="003424CB" w:rsidRPr="00D26B17">
        <w:rPr>
          <w:rFonts w:asciiTheme="minorHAnsi" w:hAnsiTheme="minorHAnsi" w:cstheme="minorHAnsi"/>
          <w:i/>
          <w:iCs/>
          <w:color w:val="0432FF"/>
          <w:highlight w:val="yellow"/>
        </w:rPr>
        <w:t xml:space="preserve">  Tracking with a hard copy system is </w:t>
      </w:r>
      <w:r w:rsidR="00F9599D" w:rsidRPr="00D26B17">
        <w:rPr>
          <w:rFonts w:asciiTheme="minorHAnsi" w:hAnsiTheme="minorHAnsi" w:cstheme="minorHAnsi"/>
          <w:i/>
          <w:iCs/>
          <w:color w:val="0432FF"/>
          <w:highlight w:val="yellow"/>
        </w:rPr>
        <w:t>labor intensive and error prone</w:t>
      </w:r>
      <w:r w:rsidR="003424CB" w:rsidRPr="00D26B17">
        <w:rPr>
          <w:rFonts w:asciiTheme="minorHAnsi" w:hAnsiTheme="minorHAnsi" w:cstheme="minorHAnsi"/>
          <w:i/>
          <w:iCs/>
          <w:color w:val="0432FF"/>
          <w:highlight w:val="yellow"/>
        </w:rPr>
        <w:t xml:space="preserve"> for assessing trends, frequency of recurring CNCE</w:t>
      </w:r>
      <w:r w:rsidR="00676E0C" w:rsidRPr="00D26B17">
        <w:rPr>
          <w:rFonts w:asciiTheme="minorHAnsi" w:hAnsiTheme="minorHAnsi" w:cstheme="minorHAnsi"/>
          <w:i/>
          <w:iCs/>
          <w:color w:val="0432FF"/>
          <w:highlight w:val="yellow"/>
        </w:rPr>
        <w:t>.</w:t>
      </w:r>
    </w:p>
    <w:p w14:paraId="02B5C5B8" w14:textId="77777777" w:rsidR="005247FA" w:rsidRPr="00D26B17" w:rsidRDefault="00107D0E"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color w:val="0432FF"/>
        </w:rPr>
        <w:t xml:space="preserve">A running tally of </w:t>
      </w:r>
      <w:r w:rsidR="00D90B4C" w:rsidRPr="00D26B17">
        <w:rPr>
          <w:rFonts w:asciiTheme="minorHAnsi" w:hAnsiTheme="minorHAnsi" w:cstheme="minorHAnsi"/>
          <w:color w:val="0432FF"/>
        </w:rPr>
        <w:t>recurring</w:t>
      </w:r>
      <w:r w:rsidRPr="00D26B17">
        <w:rPr>
          <w:rFonts w:asciiTheme="minorHAnsi" w:hAnsiTheme="minorHAnsi" w:cstheme="minorHAnsi"/>
          <w:color w:val="0432FF"/>
        </w:rPr>
        <w:t xml:space="preserve"> LDT</w:t>
      </w:r>
      <w:r w:rsidR="00C50C50" w:rsidRPr="00D26B17">
        <w:rPr>
          <w:rFonts w:asciiTheme="minorHAnsi" w:hAnsiTheme="minorHAnsi" w:cstheme="minorHAnsi"/>
          <w:color w:val="0432FF"/>
        </w:rPr>
        <w:t xml:space="preserve">s and recurring </w:t>
      </w:r>
      <w:r w:rsidRPr="00D26B17">
        <w:rPr>
          <w:rFonts w:asciiTheme="minorHAnsi" w:hAnsiTheme="minorHAnsi" w:cstheme="minorHAnsi"/>
          <w:color w:val="0432FF"/>
        </w:rPr>
        <w:t>patient last names</w:t>
      </w:r>
      <w:r w:rsidR="00C50C50" w:rsidRPr="00D26B17">
        <w:rPr>
          <w:rFonts w:asciiTheme="minorHAnsi" w:hAnsiTheme="minorHAnsi" w:cstheme="minorHAnsi"/>
          <w:color w:val="0432FF"/>
        </w:rPr>
        <w:t xml:space="preserve"> can be maintained</w:t>
      </w:r>
      <w:r w:rsidRPr="00D26B17">
        <w:rPr>
          <w:rFonts w:asciiTheme="minorHAnsi" w:hAnsiTheme="minorHAnsi" w:cstheme="minorHAnsi"/>
          <w:color w:val="0432FF"/>
        </w:rPr>
        <w:t xml:space="preserve"> in </w:t>
      </w:r>
      <w:r w:rsidR="000959BD" w:rsidRPr="00D26B17">
        <w:rPr>
          <w:rFonts w:asciiTheme="minorHAnsi" w:hAnsiTheme="minorHAnsi" w:cstheme="minorHAnsi"/>
          <w:color w:val="0432FF"/>
        </w:rPr>
        <w:t xml:space="preserve">an Excel version of </w:t>
      </w:r>
      <w:r w:rsidRPr="00D26B17">
        <w:rPr>
          <w:rFonts w:asciiTheme="minorHAnsi" w:hAnsiTheme="minorHAnsi" w:cstheme="minorHAnsi"/>
          <w:color w:val="0432FF"/>
        </w:rPr>
        <w:t>the Log by</w:t>
      </w:r>
      <w:r w:rsidR="00C50C50" w:rsidRPr="00D26B17">
        <w:rPr>
          <w:rFonts w:asciiTheme="minorHAnsi" w:hAnsiTheme="minorHAnsi" w:cstheme="minorHAnsi"/>
          <w:color w:val="0432FF"/>
        </w:rPr>
        <w:t xml:space="preserve"> adding</w:t>
      </w:r>
      <w:r w:rsidRPr="00D26B17">
        <w:rPr>
          <w:rFonts w:asciiTheme="minorHAnsi" w:hAnsiTheme="minorHAnsi" w:cstheme="minorHAnsi"/>
          <w:color w:val="0432FF"/>
        </w:rPr>
        <w:t xml:space="preserve"> </w:t>
      </w:r>
      <w:r w:rsidR="000959BD" w:rsidRPr="00D26B17">
        <w:rPr>
          <w:rFonts w:asciiTheme="minorHAnsi" w:hAnsiTheme="minorHAnsi" w:cstheme="minorHAnsi"/>
          <w:color w:val="0432FF"/>
        </w:rPr>
        <w:t xml:space="preserve">new </w:t>
      </w:r>
      <w:r w:rsidR="00DE1797" w:rsidRPr="00D26B17">
        <w:rPr>
          <w:rFonts w:asciiTheme="minorHAnsi" w:hAnsiTheme="minorHAnsi" w:cstheme="minorHAnsi"/>
          <w:color w:val="0432FF"/>
        </w:rPr>
        <w:t>LDT name</w:t>
      </w:r>
      <w:r w:rsidR="000959BD" w:rsidRPr="00D26B17">
        <w:rPr>
          <w:rFonts w:asciiTheme="minorHAnsi" w:hAnsiTheme="minorHAnsi" w:cstheme="minorHAnsi"/>
          <w:color w:val="0432FF"/>
        </w:rPr>
        <w:t>s and</w:t>
      </w:r>
      <w:r w:rsidR="00DE1797" w:rsidRPr="00D26B17">
        <w:rPr>
          <w:rFonts w:asciiTheme="minorHAnsi" w:hAnsiTheme="minorHAnsi" w:cstheme="minorHAnsi"/>
          <w:color w:val="0432FF"/>
        </w:rPr>
        <w:t xml:space="preserve"> </w:t>
      </w:r>
      <w:r w:rsidR="000959BD" w:rsidRPr="00D26B17">
        <w:rPr>
          <w:rFonts w:asciiTheme="minorHAnsi" w:hAnsiTheme="minorHAnsi" w:cstheme="minorHAnsi"/>
          <w:color w:val="0432FF"/>
        </w:rPr>
        <w:t xml:space="preserve">new </w:t>
      </w:r>
      <w:r w:rsidR="00DE1797" w:rsidRPr="00D26B17">
        <w:rPr>
          <w:rFonts w:asciiTheme="minorHAnsi" w:hAnsiTheme="minorHAnsi" w:cstheme="minorHAnsi"/>
          <w:color w:val="0432FF"/>
        </w:rPr>
        <w:t xml:space="preserve">Patient </w:t>
      </w:r>
      <w:r w:rsidR="00C50C50" w:rsidRPr="00D26B17">
        <w:rPr>
          <w:rFonts w:asciiTheme="minorHAnsi" w:hAnsiTheme="minorHAnsi" w:cstheme="minorHAnsi"/>
          <w:color w:val="0432FF"/>
        </w:rPr>
        <w:t xml:space="preserve">Last </w:t>
      </w:r>
      <w:r w:rsidR="00DE1797" w:rsidRPr="00D26B17">
        <w:rPr>
          <w:rFonts w:asciiTheme="minorHAnsi" w:hAnsiTheme="minorHAnsi" w:cstheme="minorHAnsi"/>
          <w:color w:val="0432FF"/>
        </w:rPr>
        <w:t>Names</w:t>
      </w:r>
      <w:r w:rsidR="000959BD" w:rsidRPr="00D26B17">
        <w:rPr>
          <w:rFonts w:asciiTheme="minorHAnsi" w:hAnsiTheme="minorHAnsi" w:cstheme="minorHAnsi"/>
          <w:color w:val="0432FF"/>
        </w:rPr>
        <w:t xml:space="preserve"> as the</w:t>
      </w:r>
      <w:r w:rsidR="00232449" w:rsidRPr="00D26B17">
        <w:rPr>
          <w:rFonts w:asciiTheme="minorHAnsi" w:hAnsiTheme="minorHAnsi" w:cstheme="minorHAnsi"/>
          <w:color w:val="0432FF"/>
        </w:rPr>
        <w:t>y</w:t>
      </w:r>
      <w:r w:rsidR="000959BD" w:rsidRPr="00D26B17">
        <w:rPr>
          <w:rFonts w:asciiTheme="minorHAnsi" w:hAnsiTheme="minorHAnsi" w:cstheme="minorHAnsi"/>
          <w:color w:val="0432FF"/>
        </w:rPr>
        <w:t xml:space="preserve"> occur</w:t>
      </w:r>
      <w:r w:rsidR="00DE1797" w:rsidRPr="00D26B17">
        <w:rPr>
          <w:rFonts w:asciiTheme="minorHAnsi" w:hAnsiTheme="minorHAnsi" w:cstheme="minorHAnsi"/>
          <w:color w:val="0432FF"/>
        </w:rPr>
        <w:t xml:space="preserve">, </w:t>
      </w:r>
      <w:r w:rsidR="00DD71C2" w:rsidRPr="00D26B17">
        <w:rPr>
          <w:rFonts w:asciiTheme="minorHAnsi" w:hAnsiTheme="minorHAnsi" w:cstheme="minorHAnsi"/>
          <w:color w:val="0432FF"/>
        </w:rPr>
        <w:t>with</w:t>
      </w:r>
      <w:r w:rsidR="00D90B4C" w:rsidRPr="00D26B17">
        <w:rPr>
          <w:rFonts w:asciiTheme="minorHAnsi" w:hAnsiTheme="minorHAnsi" w:cstheme="minorHAnsi"/>
          <w:color w:val="0432FF"/>
        </w:rPr>
        <w:t xml:space="preserve"> </w:t>
      </w:r>
      <w:r w:rsidR="00C50C50" w:rsidRPr="00D26B17">
        <w:rPr>
          <w:rFonts w:asciiTheme="minorHAnsi" w:hAnsiTheme="minorHAnsi" w:cstheme="minorHAnsi"/>
          <w:color w:val="0432FF"/>
        </w:rPr>
        <w:t>matching</w:t>
      </w:r>
      <w:r w:rsidR="00D90B4C" w:rsidRPr="00D26B17">
        <w:rPr>
          <w:rFonts w:asciiTheme="minorHAnsi" w:hAnsiTheme="minorHAnsi" w:cstheme="minorHAnsi"/>
          <w:color w:val="0432FF"/>
        </w:rPr>
        <w:t xml:space="preserve"> COUNTIF function statements in the </w:t>
      </w:r>
      <w:r w:rsidR="002B7DA3" w:rsidRPr="00D26B17">
        <w:rPr>
          <w:rFonts w:asciiTheme="minorHAnsi" w:hAnsiTheme="minorHAnsi" w:cstheme="minorHAnsi"/>
          <w:color w:val="0432FF"/>
        </w:rPr>
        <w:t>“</w:t>
      </w:r>
      <w:r w:rsidR="00D90B4C" w:rsidRPr="00D26B17">
        <w:rPr>
          <w:rFonts w:asciiTheme="minorHAnsi" w:hAnsiTheme="minorHAnsi" w:cstheme="minorHAnsi"/>
          <w:color w:val="0432FF"/>
        </w:rPr>
        <w:t>LDT Tally</w:t>
      </w:r>
      <w:r w:rsidR="002B7DA3" w:rsidRPr="00D26B17">
        <w:rPr>
          <w:rFonts w:asciiTheme="minorHAnsi" w:hAnsiTheme="minorHAnsi" w:cstheme="minorHAnsi"/>
          <w:color w:val="0432FF"/>
        </w:rPr>
        <w:t>”</w:t>
      </w:r>
      <w:r w:rsidR="00D90B4C" w:rsidRPr="00D26B17">
        <w:rPr>
          <w:rFonts w:asciiTheme="minorHAnsi" w:hAnsiTheme="minorHAnsi" w:cstheme="minorHAnsi"/>
          <w:color w:val="0432FF"/>
        </w:rPr>
        <w:t xml:space="preserve"> and</w:t>
      </w:r>
      <w:r w:rsidR="000959BD" w:rsidRPr="00D26B17">
        <w:rPr>
          <w:rFonts w:asciiTheme="minorHAnsi" w:hAnsiTheme="minorHAnsi" w:cstheme="minorHAnsi"/>
          <w:color w:val="0432FF"/>
        </w:rPr>
        <w:t xml:space="preserve"> </w:t>
      </w:r>
      <w:r w:rsidR="004C7CA6" w:rsidRPr="00D26B17">
        <w:rPr>
          <w:rFonts w:asciiTheme="minorHAnsi" w:hAnsiTheme="minorHAnsi" w:cstheme="minorHAnsi"/>
          <w:color w:val="0432FF"/>
        </w:rPr>
        <w:t>“</w:t>
      </w:r>
      <w:r w:rsidR="00DE1797" w:rsidRPr="00D26B17">
        <w:rPr>
          <w:rFonts w:asciiTheme="minorHAnsi" w:hAnsiTheme="minorHAnsi" w:cstheme="minorHAnsi"/>
          <w:color w:val="0432FF"/>
        </w:rPr>
        <w:t>Patient Tally for this Last Name</w:t>
      </w:r>
      <w:r w:rsidR="004C7CA6" w:rsidRPr="00D26B17">
        <w:rPr>
          <w:rFonts w:asciiTheme="minorHAnsi" w:hAnsiTheme="minorHAnsi" w:cstheme="minorHAnsi"/>
          <w:color w:val="0432FF"/>
        </w:rPr>
        <w:t>”</w:t>
      </w:r>
      <w:r w:rsidR="00DE1797" w:rsidRPr="00D26B17">
        <w:rPr>
          <w:rFonts w:asciiTheme="minorHAnsi" w:hAnsiTheme="minorHAnsi" w:cstheme="minorHAnsi"/>
          <w:color w:val="0432FF"/>
        </w:rPr>
        <w:t xml:space="preserve"> fields.</w:t>
      </w:r>
      <w:r w:rsidR="00087914" w:rsidRPr="00D26B17">
        <w:rPr>
          <w:rFonts w:asciiTheme="minorHAnsi" w:hAnsiTheme="minorHAnsi" w:cstheme="minorHAnsi"/>
          <w:color w:val="0432FF"/>
        </w:rPr>
        <w:t xml:space="preserve">  Existing COUNTIF functions </w:t>
      </w:r>
      <w:r w:rsidR="006B0573" w:rsidRPr="00D26B17">
        <w:rPr>
          <w:rFonts w:asciiTheme="minorHAnsi" w:hAnsiTheme="minorHAnsi" w:cstheme="minorHAnsi"/>
          <w:color w:val="0432FF"/>
        </w:rPr>
        <w:t>should be reviewed</w:t>
      </w:r>
      <w:r w:rsidR="009E7D0F" w:rsidRPr="00D26B17">
        <w:rPr>
          <w:rFonts w:asciiTheme="minorHAnsi" w:hAnsiTheme="minorHAnsi" w:cstheme="minorHAnsi"/>
          <w:color w:val="0432FF"/>
        </w:rPr>
        <w:t xml:space="preserve"> at</w:t>
      </w:r>
      <w:r w:rsidR="00321CEF" w:rsidRPr="00D26B17">
        <w:rPr>
          <w:rFonts w:asciiTheme="minorHAnsi" w:hAnsiTheme="minorHAnsi" w:cstheme="minorHAnsi"/>
          <w:color w:val="0432FF"/>
        </w:rPr>
        <w:t xml:space="preserve"> (add review interval) to verify/update the accuracy of the cell range.</w:t>
      </w:r>
      <w:r w:rsidR="00C50C50" w:rsidRPr="00D26B17">
        <w:rPr>
          <w:rFonts w:asciiTheme="minorHAnsi" w:hAnsiTheme="minorHAnsi" w:cstheme="minorHAnsi"/>
          <w:color w:val="0432FF"/>
        </w:rPr>
        <w:t xml:space="preserve">  </w:t>
      </w:r>
    </w:p>
    <w:p w14:paraId="126ECCE8" w14:textId="77777777" w:rsidR="00DD71C2" w:rsidRPr="00D26B17" w:rsidRDefault="00DD71C2" w:rsidP="009644F1">
      <w:pPr>
        <w:widowControl w:val="0"/>
        <w:autoSpaceDE w:val="0"/>
        <w:autoSpaceDN w:val="0"/>
        <w:adjustRightInd w:val="0"/>
        <w:spacing w:after="0" w:line="240" w:lineRule="auto"/>
        <w:contextualSpacing/>
        <w:rPr>
          <w:rFonts w:asciiTheme="minorHAnsi" w:hAnsiTheme="minorHAnsi" w:cstheme="minorHAnsi"/>
          <w:color w:val="0432FF"/>
        </w:rPr>
      </w:pPr>
    </w:p>
    <w:p w14:paraId="3FB7A871" w14:textId="77777777" w:rsidR="00DD71C2" w:rsidRPr="00D26B17" w:rsidRDefault="00DD71C2"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color w:val="0432FF"/>
        </w:rPr>
        <w:t>COUNTIF statements are entered as</w:t>
      </w:r>
      <w:r w:rsidR="00232449" w:rsidRPr="00D26B17">
        <w:rPr>
          <w:rFonts w:asciiTheme="minorHAnsi" w:hAnsiTheme="minorHAnsi" w:cstheme="minorHAnsi"/>
          <w:color w:val="0432FF"/>
        </w:rPr>
        <w:t>:</w:t>
      </w:r>
      <w:r w:rsidR="000F313C" w:rsidRPr="00D26B17">
        <w:rPr>
          <w:rFonts w:asciiTheme="minorHAnsi" w:hAnsiTheme="minorHAnsi" w:cstheme="minorHAnsi"/>
          <w:color w:val="0432FF"/>
        </w:rPr>
        <w:t xml:space="preserve">   </w:t>
      </w:r>
      <w:r w:rsidRPr="00D26B17">
        <w:rPr>
          <w:rFonts w:asciiTheme="minorHAnsi" w:hAnsiTheme="minorHAnsi" w:cstheme="minorHAnsi"/>
          <w:color w:val="0432FF"/>
        </w:rPr>
        <w:t>=COUNTIF(cell range, “text</w:t>
      </w:r>
      <w:r w:rsidR="00232449" w:rsidRPr="00D26B17">
        <w:rPr>
          <w:rFonts w:asciiTheme="minorHAnsi" w:hAnsiTheme="minorHAnsi" w:cstheme="minorHAnsi"/>
          <w:color w:val="0432FF"/>
        </w:rPr>
        <w:t xml:space="preserve"> of LDT</w:t>
      </w:r>
      <w:r w:rsidR="00347E24" w:rsidRPr="00D26B17">
        <w:rPr>
          <w:rFonts w:asciiTheme="minorHAnsi" w:hAnsiTheme="minorHAnsi" w:cstheme="minorHAnsi"/>
          <w:color w:val="0432FF"/>
        </w:rPr>
        <w:t xml:space="preserve"> name</w:t>
      </w:r>
      <w:r w:rsidR="00512518" w:rsidRPr="00D26B17">
        <w:rPr>
          <w:rFonts w:asciiTheme="minorHAnsi" w:hAnsiTheme="minorHAnsi" w:cstheme="minorHAnsi"/>
          <w:color w:val="0432FF"/>
        </w:rPr>
        <w:t>”</w:t>
      </w:r>
      <w:r w:rsidR="00232449" w:rsidRPr="00D26B17">
        <w:rPr>
          <w:rFonts w:asciiTheme="minorHAnsi" w:hAnsiTheme="minorHAnsi" w:cstheme="minorHAnsi"/>
          <w:color w:val="0432FF"/>
        </w:rPr>
        <w:t xml:space="preserve"> or </w:t>
      </w:r>
      <w:r w:rsidR="00512518" w:rsidRPr="00D26B17">
        <w:rPr>
          <w:rFonts w:asciiTheme="minorHAnsi" w:hAnsiTheme="minorHAnsi" w:cstheme="minorHAnsi"/>
          <w:color w:val="0432FF"/>
        </w:rPr>
        <w:t>“</w:t>
      </w:r>
      <w:r w:rsidR="00232449" w:rsidRPr="00D26B17">
        <w:rPr>
          <w:rFonts w:asciiTheme="minorHAnsi" w:hAnsiTheme="minorHAnsi" w:cstheme="minorHAnsi"/>
          <w:color w:val="0432FF"/>
        </w:rPr>
        <w:t>Patient Last Name</w:t>
      </w:r>
      <w:r w:rsidRPr="00D26B17">
        <w:rPr>
          <w:rFonts w:asciiTheme="minorHAnsi" w:hAnsiTheme="minorHAnsi" w:cstheme="minorHAnsi"/>
          <w:color w:val="0432FF"/>
        </w:rPr>
        <w:t>”)</w:t>
      </w:r>
      <w:r w:rsidR="000F313C" w:rsidRPr="00D26B17">
        <w:rPr>
          <w:rFonts w:asciiTheme="minorHAnsi" w:hAnsiTheme="minorHAnsi" w:cstheme="minorHAnsi"/>
          <w:color w:val="0432FF"/>
        </w:rPr>
        <w:t xml:space="preserve">. </w:t>
      </w:r>
      <w:r w:rsidR="000F313C" w:rsidRPr="00D26B17">
        <w:rPr>
          <w:rFonts w:asciiTheme="minorHAnsi" w:hAnsiTheme="minorHAnsi" w:cstheme="minorHAnsi"/>
        </w:rPr>
        <w:t xml:space="preserve"> </w:t>
      </w:r>
    </w:p>
    <w:p w14:paraId="03C5BE76" w14:textId="77777777" w:rsidR="00847132" w:rsidRPr="00D26B17" w:rsidRDefault="00847132" w:rsidP="009644F1">
      <w:pPr>
        <w:spacing w:after="0" w:line="240" w:lineRule="auto"/>
        <w:contextualSpacing/>
        <w:rPr>
          <w:rFonts w:asciiTheme="minorHAnsi" w:hAnsiTheme="minorHAnsi" w:cstheme="minorHAnsi"/>
          <w:b/>
          <w:bCs/>
        </w:rPr>
      </w:pPr>
    </w:p>
    <w:p w14:paraId="54286C50" w14:textId="601D1663" w:rsidR="006152B8" w:rsidRPr="00D26B17" w:rsidRDefault="006152B8" w:rsidP="009644F1">
      <w:pPr>
        <w:tabs>
          <w:tab w:val="left" w:pos="6238"/>
        </w:tabs>
        <w:spacing w:after="0" w:line="240" w:lineRule="auto"/>
        <w:contextualSpacing/>
        <w:rPr>
          <w:rFonts w:asciiTheme="minorHAnsi" w:hAnsiTheme="minorHAnsi" w:cstheme="minorHAnsi"/>
          <w:b/>
          <w:noProof/>
          <w:color w:val="000000"/>
        </w:rPr>
      </w:pPr>
      <w:r w:rsidRPr="00D26B17">
        <w:rPr>
          <w:rFonts w:asciiTheme="minorHAnsi" w:hAnsiTheme="minorHAnsi" w:cstheme="minorHAnsi"/>
          <w:b/>
          <w:bCs/>
        </w:rPr>
        <w:t xml:space="preserve">III.5 </w:t>
      </w:r>
      <w:r w:rsidRPr="00D26B17">
        <w:rPr>
          <w:rFonts w:asciiTheme="minorHAnsi" w:hAnsiTheme="minorHAnsi" w:cstheme="minorHAnsi"/>
          <w:b/>
          <w:noProof/>
          <w:color w:val="000000"/>
        </w:rPr>
        <w:t>Serious injury as defined by the FDA is:</w:t>
      </w:r>
      <w:r w:rsidR="00847132" w:rsidRPr="00D26B17">
        <w:rPr>
          <w:rFonts w:asciiTheme="minorHAnsi" w:hAnsiTheme="minorHAnsi" w:cstheme="minorHAnsi"/>
          <w:b/>
          <w:noProof/>
          <w:color w:val="000000"/>
        </w:rPr>
        <w:tab/>
      </w:r>
    </w:p>
    <w:p w14:paraId="2DD022CA" w14:textId="77777777" w:rsidR="006152B8" w:rsidRPr="00D26B17" w:rsidRDefault="006152B8" w:rsidP="009644F1">
      <w:pPr>
        <w:spacing w:after="0" w:line="240" w:lineRule="auto"/>
        <w:ind w:left="720"/>
        <w:contextualSpacing/>
        <w:rPr>
          <w:rFonts w:asciiTheme="minorHAnsi" w:hAnsiTheme="minorHAnsi" w:cstheme="minorHAnsi"/>
          <w:bCs/>
          <w:noProof/>
          <w:color w:val="000000"/>
        </w:rPr>
      </w:pPr>
      <w:r w:rsidRPr="00D26B17">
        <w:rPr>
          <w:rFonts w:asciiTheme="minorHAnsi" w:hAnsiTheme="minorHAnsi" w:cstheme="minorHAnsi"/>
          <w:b/>
          <w:noProof/>
          <w:color w:val="000000"/>
        </w:rPr>
        <w:t>III.5.1</w:t>
      </w:r>
      <w:r w:rsidRPr="00D26B17">
        <w:rPr>
          <w:rFonts w:asciiTheme="minorHAnsi" w:hAnsiTheme="minorHAnsi" w:cstheme="minorHAnsi"/>
          <w:bCs/>
          <w:noProof/>
          <w:color w:val="000000"/>
        </w:rPr>
        <w:t xml:space="preserve">  Life threatening; or,</w:t>
      </w:r>
    </w:p>
    <w:p w14:paraId="24D35E2D" w14:textId="77777777" w:rsidR="00847132" w:rsidRPr="00D26B17" w:rsidRDefault="006152B8" w:rsidP="009644F1">
      <w:pPr>
        <w:spacing w:after="0" w:line="240" w:lineRule="auto"/>
        <w:ind w:left="720"/>
        <w:contextualSpacing/>
        <w:rPr>
          <w:rFonts w:asciiTheme="minorHAnsi" w:hAnsiTheme="minorHAnsi" w:cstheme="minorHAnsi"/>
          <w:bCs/>
          <w:noProof/>
          <w:color w:val="000000"/>
        </w:rPr>
      </w:pPr>
      <w:r w:rsidRPr="00D26B17">
        <w:rPr>
          <w:rFonts w:asciiTheme="minorHAnsi" w:hAnsiTheme="minorHAnsi" w:cstheme="minorHAnsi"/>
          <w:b/>
          <w:noProof/>
          <w:color w:val="000000"/>
        </w:rPr>
        <w:t>IIII.</w:t>
      </w:r>
      <w:r w:rsidR="00847132" w:rsidRPr="00D26B17">
        <w:rPr>
          <w:rFonts w:asciiTheme="minorHAnsi" w:hAnsiTheme="minorHAnsi" w:cstheme="minorHAnsi"/>
          <w:b/>
          <w:noProof/>
          <w:color w:val="000000"/>
        </w:rPr>
        <w:t>5</w:t>
      </w:r>
      <w:r w:rsidRPr="00D26B17">
        <w:rPr>
          <w:rFonts w:asciiTheme="minorHAnsi" w:hAnsiTheme="minorHAnsi" w:cstheme="minorHAnsi"/>
          <w:b/>
          <w:noProof/>
          <w:color w:val="000000"/>
        </w:rPr>
        <w:t>.2</w:t>
      </w:r>
      <w:r w:rsidRPr="00D26B17">
        <w:rPr>
          <w:rFonts w:asciiTheme="minorHAnsi" w:hAnsiTheme="minorHAnsi" w:cstheme="minorHAnsi"/>
          <w:bCs/>
          <w:noProof/>
          <w:color w:val="000000"/>
        </w:rPr>
        <w:t xml:space="preserve"> Results in permanent impairment or damage to a body function or structure; or,</w:t>
      </w:r>
    </w:p>
    <w:p w14:paraId="7FCB367B" w14:textId="77777777" w:rsidR="005909AC" w:rsidRDefault="006152B8" w:rsidP="009644F1">
      <w:pPr>
        <w:spacing w:after="0" w:line="240" w:lineRule="auto"/>
        <w:ind w:left="720"/>
        <w:contextualSpacing/>
        <w:rPr>
          <w:rFonts w:asciiTheme="minorHAnsi" w:hAnsiTheme="minorHAnsi" w:cstheme="minorHAnsi"/>
          <w:bCs/>
          <w:noProof/>
          <w:color w:val="000000"/>
        </w:rPr>
      </w:pPr>
      <w:r w:rsidRPr="00D26B17">
        <w:rPr>
          <w:rFonts w:asciiTheme="minorHAnsi" w:hAnsiTheme="minorHAnsi" w:cstheme="minorHAnsi"/>
          <w:b/>
          <w:noProof/>
          <w:color w:val="000000"/>
        </w:rPr>
        <w:t>III.</w:t>
      </w:r>
      <w:r w:rsidR="00847132" w:rsidRPr="00D26B17">
        <w:rPr>
          <w:rFonts w:asciiTheme="minorHAnsi" w:hAnsiTheme="minorHAnsi" w:cstheme="minorHAnsi"/>
          <w:b/>
          <w:noProof/>
          <w:color w:val="000000"/>
        </w:rPr>
        <w:t>5</w:t>
      </w:r>
      <w:r w:rsidRPr="00D26B17">
        <w:rPr>
          <w:rFonts w:asciiTheme="minorHAnsi" w:hAnsiTheme="minorHAnsi" w:cstheme="minorHAnsi"/>
          <w:b/>
          <w:noProof/>
          <w:color w:val="000000"/>
        </w:rPr>
        <w:t>.3</w:t>
      </w:r>
      <w:r w:rsidRPr="00D26B17">
        <w:rPr>
          <w:rFonts w:asciiTheme="minorHAnsi" w:hAnsiTheme="minorHAnsi" w:cstheme="minorHAnsi"/>
          <w:bCs/>
          <w:noProof/>
          <w:color w:val="000000"/>
        </w:rPr>
        <w:t xml:space="preserve">  Requires medical or surgical intervention to preclude permanent impairment or damage to a body function or structure.</w:t>
      </w:r>
    </w:p>
    <w:p w14:paraId="495BBB23" w14:textId="77777777" w:rsidR="005909AC" w:rsidRDefault="005909AC" w:rsidP="009644F1">
      <w:pPr>
        <w:spacing w:after="0" w:line="240" w:lineRule="auto"/>
        <w:ind w:left="720"/>
        <w:contextualSpacing/>
        <w:rPr>
          <w:rFonts w:asciiTheme="minorHAnsi" w:hAnsiTheme="minorHAnsi" w:cstheme="minorHAnsi"/>
          <w:b/>
          <w:bCs/>
        </w:rPr>
      </w:pPr>
    </w:p>
    <w:p w14:paraId="6FBF3941" w14:textId="4D3D5AAB" w:rsidR="003766BA" w:rsidRDefault="005909AC" w:rsidP="005909AC">
      <w:pPr>
        <w:spacing w:after="0" w:line="240" w:lineRule="auto"/>
        <w:contextualSpacing/>
        <w:rPr>
          <w:rFonts w:asciiTheme="minorHAnsi" w:hAnsiTheme="minorHAnsi" w:cstheme="minorHAnsi"/>
          <w:b/>
          <w:bCs/>
        </w:rPr>
      </w:pPr>
      <w:r>
        <w:rPr>
          <w:rFonts w:asciiTheme="minorHAnsi" w:hAnsiTheme="minorHAnsi" w:cstheme="minorHAnsi"/>
          <w:b/>
          <w:bCs/>
        </w:rPr>
        <w:t xml:space="preserve">III.6 </w:t>
      </w:r>
      <w:r w:rsidR="00CC1C3B">
        <w:rPr>
          <w:rFonts w:asciiTheme="minorHAnsi" w:hAnsiTheme="minorHAnsi" w:cstheme="minorHAnsi"/>
          <w:b/>
          <w:bCs/>
        </w:rPr>
        <w:t xml:space="preserve">Definition of the </w:t>
      </w:r>
      <w:r>
        <w:rPr>
          <w:rFonts w:asciiTheme="minorHAnsi" w:hAnsiTheme="minorHAnsi" w:cstheme="minorHAnsi"/>
          <w:b/>
          <w:bCs/>
        </w:rPr>
        <w:t>Batch Cover Sheet</w:t>
      </w:r>
      <w:r w:rsidR="00615051" w:rsidRPr="00D26B17">
        <w:rPr>
          <w:rFonts w:asciiTheme="minorHAnsi" w:hAnsiTheme="minorHAnsi" w:cstheme="minorHAnsi"/>
          <w:b/>
          <w:bCs/>
        </w:rPr>
        <w:t xml:space="preserve"> </w:t>
      </w:r>
    </w:p>
    <w:p w14:paraId="5BD0A010" w14:textId="3A1F57F2" w:rsidR="00A805E0" w:rsidRPr="00A0629C" w:rsidRDefault="00D22BEB" w:rsidP="005909AC">
      <w:pPr>
        <w:spacing w:after="0" w:line="240" w:lineRule="auto"/>
        <w:contextualSpacing/>
        <w:rPr>
          <w:rFonts w:asciiTheme="minorHAnsi" w:hAnsiTheme="minorHAnsi" w:cstheme="minorHAnsi"/>
          <w:noProof/>
          <w:color w:val="000000"/>
        </w:rPr>
      </w:pPr>
      <w:r w:rsidRPr="00B83753">
        <w:rPr>
          <w:rFonts w:asciiTheme="majorHAnsi" w:hAnsiTheme="majorHAnsi" w:cstheme="majorHAnsi"/>
          <w:bCs/>
        </w:rPr>
        <w:t xml:space="preserve">A batch cover sheet </w:t>
      </w:r>
      <w:r>
        <w:rPr>
          <w:rFonts w:asciiTheme="majorHAnsi" w:hAnsiTheme="majorHAnsi" w:cstheme="majorHAnsi"/>
          <w:bCs/>
        </w:rPr>
        <w:t>provides</w:t>
      </w:r>
      <w:r w:rsidRPr="00B83753">
        <w:rPr>
          <w:rFonts w:asciiTheme="majorHAnsi" w:hAnsiTheme="majorHAnsi" w:cstheme="majorHAnsi"/>
          <w:bCs/>
        </w:rPr>
        <w:t xml:space="preserve"> </w:t>
      </w:r>
      <w:r>
        <w:rPr>
          <w:rFonts w:asciiTheme="majorHAnsi" w:hAnsiTheme="majorHAnsi" w:cstheme="majorHAnsi"/>
          <w:bCs/>
        </w:rPr>
        <w:t xml:space="preserve">traceability of components used in </w:t>
      </w:r>
      <w:r w:rsidRPr="00B83753">
        <w:rPr>
          <w:rFonts w:asciiTheme="majorHAnsi" w:hAnsiTheme="majorHAnsi" w:cstheme="majorHAnsi"/>
          <w:bCs/>
        </w:rPr>
        <w:t xml:space="preserve">each patient reportable LC-MSMS batch of specimens, </w:t>
      </w:r>
      <w:r>
        <w:rPr>
          <w:rFonts w:asciiTheme="majorHAnsi" w:hAnsiTheme="majorHAnsi" w:cstheme="majorHAnsi"/>
          <w:bCs/>
        </w:rPr>
        <w:t>by recording lot</w:t>
      </w:r>
      <w:r>
        <w:rPr>
          <w:rFonts w:asciiTheme="majorHAnsi" w:hAnsiTheme="majorHAnsi" w:cstheme="majorHAnsi"/>
          <w:bCs/>
        </w:rPr>
        <w:t>/serial</w:t>
      </w:r>
      <w:r>
        <w:rPr>
          <w:rFonts w:asciiTheme="majorHAnsi" w:hAnsiTheme="majorHAnsi" w:cstheme="majorHAnsi"/>
          <w:bCs/>
        </w:rPr>
        <w:t xml:space="preserve"> numbers of </w:t>
      </w:r>
      <w:r w:rsidRPr="00B83753">
        <w:rPr>
          <w:rFonts w:asciiTheme="majorHAnsi" w:hAnsiTheme="majorHAnsi" w:cstheme="majorHAnsi"/>
          <w:bCs/>
        </w:rPr>
        <w:t>blanks, calibrators</w:t>
      </w:r>
      <w:r>
        <w:rPr>
          <w:rFonts w:asciiTheme="majorHAnsi" w:hAnsiTheme="majorHAnsi" w:cstheme="majorHAnsi"/>
          <w:bCs/>
        </w:rPr>
        <w:t xml:space="preserve">, </w:t>
      </w:r>
      <w:r w:rsidRPr="00B83753">
        <w:rPr>
          <w:rFonts w:asciiTheme="majorHAnsi" w:hAnsiTheme="majorHAnsi" w:cstheme="majorHAnsi"/>
          <w:bCs/>
        </w:rPr>
        <w:t>QC</w:t>
      </w:r>
      <w:r>
        <w:rPr>
          <w:rFonts w:asciiTheme="majorHAnsi" w:hAnsiTheme="majorHAnsi" w:cstheme="majorHAnsi"/>
          <w:bCs/>
        </w:rPr>
        <w:t xml:space="preserve">, </w:t>
      </w:r>
      <w:r w:rsidRPr="00B83753">
        <w:rPr>
          <w:rFonts w:asciiTheme="majorHAnsi" w:hAnsiTheme="majorHAnsi" w:cstheme="majorHAnsi"/>
          <w:bCs/>
        </w:rPr>
        <w:t>instrument</w:t>
      </w:r>
      <w:r>
        <w:rPr>
          <w:rFonts w:asciiTheme="majorHAnsi" w:hAnsiTheme="majorHAnsi" w:cstheme="majorHAnsi"/>
          <w:bCs/>
        </w:rPr>
        <w:t>(s)</w:t>
      </w:r>
      <w:r w:rsidRPr="00B83753">
        <w:rPr>
          <w:rFonts w:asciiTheme="majorHAnsi" w:hAnsiTheme="majorHAnsi" w:cstheme="majorHAnsi"/>
          <w:bCs/>
        </w:rPr>
        <w:t xml:space="preserve"> used, </w:t>
      </w:r>
      <w:r>
        <w:rPr>
          <w:rFonts w:asciiTheme="majorHAnsi" w:hAnsiTheme="majorHAnsi" w:cstheme="majorHAnsi"/>
          <w:bCs/>
        </w:rPr>
        <w:t xml:space="preserve">batch related </w:t>
      </w:r>
      <w:r w:rsidRPr="00B83753">
        <w:rPr>
          <w:rFonts w:asciiTheme="majorHAnsi" w:hAnsiTheme="majorHAnsi" w:cstheme="majorHAnsi"/>
          <w:bCs/>
        </w:rPr>
        <w:t>file names, analysts, reagents, other consumables, and provide</w:t>
      </w:r>
      <w:r>
        <w:rPr>
          <w:rFonts w:asciiTheme="majorHAnsi" w:hAnsiTheme="majorHAnsi" w:cstheme="majorHAnsi"/>
          <w:bCs/>
        </w:rPr>
        <w:t>s</w:t>
      </w:r>
      <w:r w:rsidRPr="00B83753">
        <w:rPr>
          <w:rFonts w:asciiTheme="majorHAnsi" w:hAnsiTheme="majorHAnsi" w:cstheme="majorHAnsi"/>
          <w:bCs/>
        </w:rPr>
        <w:t xml:space="preserve"> a checklist</w:t>
      </w:r>
      <w:r>
        <w:rPr>
          <w:rFonts w:asciiTheme="majorHAnsi" w:hAnsiTheme="majorHAnsi" w:cstheme="majorHAnsi"/>
          <w:bCs/>
        </w:rPr>
        <w:t xml:space="preserve">/reminders/ </w:t>
      </w:r>
      <w:r w:rsidRPr="00B83753">
        <w:rPr>
          <w:rFonts w:asciiTheme="majorHAnsi" w:hAnsiTheme="majorHAnsi" w:cstheme="majorHAnsi"/>
          <w:bCs/>
        </w:rPr>
        <w:t xml:space="preserve">for </w:t>
      </w:r>
      <w:r>
        <w:rPr>
          <w:rFonts w:asciiTheme="majorHAnsi" w:hAnsiTheme="majorHAnsi" w:cstheme="majorHAnsi"/>
          <w:bCs/>
        </w:rPr>
        <w:t xml:space="preserve">LC-MSMS </w:t>
      </w:r>
      <w:r w:rsidRPr="00B83753">
        <w:rPr>
          <w:rFonts w:asciiTheme="majorHAnsi" w:hAnsiTheme="majorHAnsi" w:cstheme="majorHAnsi"/>
          <w:bCs/>
        </w:rPr>
        <w:t xml:space="preserve">data </w:t>
      </w:r>
      <w:r>
        <w:rPr>
          <w:rFonts w:asciiTheme="majorHAnsi" w:hAnsiTheme="majorHAnsi" w:cstheme="majorHAnsi"/>
          <w:bCs/>
        </w:rPr>
        <w:lastRenderedPageBreak/>
        <w:t>review</w:t>
      </w:r>
      <w:r w:rsidRPr="00B83753">
        <w:rPr>
          <w:rFonts w:asciiTheme="majorHAnsi" w:hAnsiTheme="majorHAnsi" w:cstheme="majorHAnsi"/>
          <w:bCs/>
        </w:rPr>
        <w:t xml:space="preserve"> and</w:t>
      </w:r>
      <w:r>
        <w:rPr>
          <w:rFonts w:asciiTheme="majorHAnsi" w:hAnsiTheme="majorHAnsi" w:cstheme="majorHAnsi"/>
          <w:bCs/>
        </w:rPr>
        <w:t xml:space="preserve"> parameter recording [e.g. heat block temperature]</w:t>
      </w:r>
      <w:r w:rsidRPr="00B83753">
        <w:rPr>
          <w:rFonts w:asciiTheme="majorHAnsi" w:hAnsiTheme="majorHAnsi" w:cstheme="majorHAnsi"/>
          <w:bCs/>
        </w:rPr>
        <w:t xml:space="preserve"> (see attached </w:t>
      </w:r>
      <w:r>
        <w:rPr>
          <w:rFonts w:asciiTheme="majorHAnsi" w:hAnsiTheme="majorHAnsi" w:cstheme="majorHAnsi"/>
          <w:bCs/>
        </w:rPr>
        <w:t>MSACL-</w:t>
      </w:r>
      <w:r w:rsidRPr="00B83753">
        <w:rPr>
          <w:rFonts w:asciiTheme="majorHAnsi" w:hAnsiTheme="majorHAnsi" w:cstheme="majorHAnsi"/>
          <w:bCs/>
        </w:rPr>
        <w:t>CAC</w:t>
      </w:r>
      <w:r>
        <w:rPr>
          <w:rFonts w:asciiTheme="majorHAnsi" w:hAnsiTheme="majorHAnsi" w:cstheme="majorHAnsi"/>
          <w:bCs/>
        </w:rPr>
        <w:t>_</w:t>
      </w:r>
      <w:r w:rsidRPr="00B83753">
        <w:rPr>
          <w:rFonts w:asciiTheme="majorHAnsi" w:hAnsiTheme="majorHAnsi" w:cstheme="majorHAnsi"/>
          <w:bCs/>
        </w:rPr>
        <w:t xml:space="preserve"> Batch Cover Sheet</w:t>
      </w:r>
      <w:r>
        <w:rPr>
          <w:rFonts w:asciiTheme="majorHAnsi" w:hAnsiTheme="majorHAnsi" w:cstheme="majorHAnsi"/>
          <w:bCs/>
        </w:rPr>
        <w:t xml:space="preserve"> template</w:t>
      </w:r>
      <w:r w:rsidRPr="00B83753">
        <w:rPr>
          <w:rFonts w:asciiTheme="majorHAnsi" w:hAnsiTheme="majorHAnsi" w:cstheme="majorHAnsi"/>
          <w:bCs/>
        </w:rPr>
        <w:t xml:space="preserve">). </w:t>
      </w:r>
      <w:r w:rsidR="00615051" w:rsidRPr="00A0629C">
        <w:rPr>
          <w:rFonts w:asciiTheme="minorHAnsi" w:hAnsiTheme="minorHAnsi" w:cstheme="minorHAnsi"/>
        </w:rPr>
        <w:t xml:space="preserve">                                                         </w:t>
      </w:r>
    </w:p>
    <w:p w14:paraId="6D997D19" w14:textId="77777777" w:rsidR="00847132" w:rsidRPr="00D26B17" w:rsidRDefault="00847132" w:rsidP="009644F1">
      <w:pPr>
        <w:widowControl w:val="0"/>
        <w:autoSpaceDE w:val="0"/>
        <w:autoSpaceDN w:val="0"/>
        <w:adjustRightInd w:val="0"/>
        <w:spacing w:after="0" w:line="240" w:lineRule="auto"/>
        <w:contextualSpacing/>
        <w:rPr>
          <w:rFonts w:asciiTheme="minorHAnsi" w:hAnsiTheme="minorHAnsi" w:cstheme="minorHAnsi"/>
          <w:b/>
          <w:bCs/>
          <w:u w:val="single"/>
        </w:rPr>
      </w:pPr>
    </w:p>
    <w:p w14:paraId="34610884" w14:textId="77777777" w:rsidR="00280281" w:rsidRPr="00D26B17" w:rsidRDefault="00280281" w:rsidP="009644F1">
      <w:pPr>
        <w:widowControl w:val="0"/>
        <w:autoSpaceDE w:val="0"/>
        <w:autoSpaceDN w:val="0"/>
        <w:adjustRightInd w:val="0"/>
        <w:spacing w:after="0" w:line="240" w:lineRule="auto"/>
        <w:contextualSpacing/>
        <w:rPr>
          <w:rFonts w:asciiTheme="minorHAnsi" w:hAnsiTheme="minorHAnsi" w:cstheme="minorHAnsi"/>
          <w:b/>
          <w:bCs/>
          <w:u w:val="single"/>
        </w:rPr>
      </w:pPr>
      <w:r w:rsidRPr="00D26B17">
        <w:rPr>
          <w:rFonts w:asciiTheme="minorHAnsi" w:hAnsiTheme="minorHAnsi" w:cstheme="minorHAnsi"/>
          <w:b/>
          <w:bCs/>
          <w:u w:val="single"/>
        </w:rPr>
        <w:t>IV. PROCEDURE</w:t>
      </w:r>
    </w:p>
    <w:p w14:paraId="0990811B" w14:textId="77777777" w:rsidR="008B73F6" w:rsidRPr="00D26B17" w:rsidRDefault="008B73F6"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b/>
          <w:bCs/>
        </w:rPr>
        <w:t>Re</w:t>
      </w:r>
      <w:r w:rsidR="00615817" w:rsidRPr="00D26B17">
        <w:rPr>
          <w:rFonts w:asciiTheme="minorHAnsi" w:hAnsiTheme="minorHAnsi" w:cstheme="minorHAnsi"/>
          <w:b/>
          <w:bCs/>
        </w:rPr>
        <w:t>ceiving, Re</w:t>
      </w:r>
      <w:r w:rsidRPr="00D26B17">
        <w:rPr>
          <w:rFonts w:asciiTheme="minorHAnsi" w:hAnsiTheme="minorHAnsi" w:cstheme="minorHAnsi"/>
          <w:b/>
          <w:bCs/>
        </w:rPr>
        <w:t>cording</w:t>
      </w:r>
      <w:r w:rsidR="009239A3" w:rsidRPr="00D26B17">
        <w:rPr>
          <w:rFonts w:asciiTheme="minorHAnsi" w:hAnsiTheme="minorHAnsi" w:cstheme="minorHAnsi"/>
          <w:b/>
          <w:bCs/>
        </w:rPr>
        <w:t xml:space="preserve">, </w:t>
      </w:r>
      <w:r w:rsidR="00615817" w:rsidRPr="00D26B17">
        <w:rPr>
          <w:rFonts w:asciiTheme="minorHAnsi" w:hAnsiTheme="minorHAnsi" w:cstheme="minorHAnsi"/>
          <w:b/>
          <w:bCs/>
        </w:rPr>
        <w:t>Logging,</w:t>
      </w:r>
      <w:r w:rsidR="00081A02" w:rsidRPr="00D26B17">
        <w:rPr>
          <w:rFonts w:asciiTheme="minorHAnsi" w:hAnsiTheme="minorHAnsi" w:cstheme="minorHAnsi"/>
          <w:b/>
          <w:bCs/>
        </w:rPr>
        <w:t xml:space="preserve"> </w:t>
      </w:r>
      <w:r w:rsidR="006A220E" w:rsidRPr="00D26B17">
        <w:rPr>
          <w:rFonts w:asciiTheme="minorHAnsi" w:hAnsiTheme="minorHAnsi" w:cstheme="minorHAnsi"/>
          <w:b/>
          <w:bCs/>
        </w:rPr>
        <w:t>Preliminary Evaluation</w:t>
      </w:r>
      <w:r w:rsidR="00EE6BD5" w:rsidRPr="00D26B17">
        <w:rPr>
          <w:rFonts w:asciiTheme="minorHAnsi" w:hAnsiTheme="minorHAnsi" w:cstheme="minorHAnsi"/>
          <w:b/>
          <w:bCs/>
        </w:rPr>
        <w:t xml:space="preserve">, </w:t>
      </w:r>
      <w:r w:rsidR="006A220E" w:rsidRPr="00D26B17">
        <w:rPr>
          <w:rFonts w:asciiTheme="minorHAnsi" w:hAnsiTheme="minorHAnsi" w:cstheme="minorHAnsi"/>
          <w:b/>
          <w:bCs/>
        </w:rPr>
        <w:t>Referral</w:t>
      </w:r>
      <w:r w:rsidR="00EE6BD5" w:rsidRPr="00D26B17">
        <w:rPr>
          <w:rFonts w:asciiTheme="minorHAnsi" w:hAnsiTheme="minorHAnsi" w:cstheme="minorHAnsi"/>
          <w:b/>
          <w:bCs/>
        </w:rPr>
        <w:t xml:space="preserve"> and </w:t>
      </w:r>
      <w:r w:rsidR="006E3124" w:rsidRPr="00D26B17">
        <w:rPr>
          <w:rFonts w:asciiTheme="minorHAnsi" w:hAnsiTheme="minorHAnsi" w:cstheme="minorHAnsi"/>
          <w:b/>
          <w:bCs/>
        </w:rPr>
        <w:t>Document Storage</w:t>
      </w:r>
      <w:r w:rsidR="00EE6BD5" w:rsidRPr="00D26B17">
        <w:rPr>
          <w:rFonts w:asciiTheme="minorHAnsi" w:hAnsiTheme="minorHAnsi" w:cstheme="minorHAnsi"/>
          <w:b/>
          <w:bCs/>
        </w:rPr>
        <w:t xml:space="preserve"> </w:t>
      </w:r>
      <w:r w:rsidR="00FB6B95" w:rsidRPr="00D26B17">
        <w:rPr>
          <w:rFonts w:asciiTheme="minorHAnsi" w:hAnsiTheme="minorHAnsi" w:cstheme="minorHAnsi"/>
          <w:b/>
          <w:bCs/>
        </w:rPr>
        <w:t>for</w:t>
      </w:r>
      <w:r w:rsidR="00EE6BD5" w:rsidRPr="00D26B17">
        <w:rPr>
          <w:rFonts w:asciiTheme="minorHAnsi" w:hAnsiTheme="minorHAnsi" w:cstheme="minorHAnsi"/>
          <w:b/>
          <w:bCs/>
        </w:rPr>
        <w:t xml:space="preserve"> Complaints </w:t>
      </w:r>
      <w:r w:rsidR="00245E21" w:rsidRPr="00D26B17">
        <w:rPr>
          <w:rFonts w:asciiTheme="minorHAnsi" w:hAnsiTheme="minorHAnsi" w:cstheme="minorHAnsi"/>
          <w:b/>
          <w:bCs/>
        </w:rPr>
        <w:t xml:space="preserve"> </w:t>
      </w:r>
      <w:r w:rsidR="00245E21" w:rsidRPr="00D26B17">
        <w:rPr>
          <w:rFonts w:asciiTheme="minorHAnsi" w:hAnsiTheme="minorHAnsi" w:cstheme="minorHAnsi"/>
        </w:rPr>
        <w:t>(CFR 820.198</w:t>
      </w:r>
      <w:r w:rsidR="009A0A94" w:rsidRPr="00D26B17">
        <w:rPr>
          <w:rFonts w:asciiTheme="minorHAnsi" w:hAnsiTheme="minorHAnsi" w:cstheme="minorHAnsi"/>
        </w:rPr>
        <w:t xml:space="preserve"> [</w:t>
      </w:r>
      <w:proofErr w:type="spellStart"/>
      <w:r w:rsidR="001952FE" w:rsidRPr="00D26B17">
        <w:rPr>
          <w:rFonts w:asciiTheme="minorHAnsi" w:hAnsiTheme="minorHAnsi" w:cstheme="minorHAnsi"/>
        </w:rPr>
        <w:t>a,b,c,d,e</w:t>
      </w:r>
      <w:proofErr w:type="spellEnd"/>
      <w:r w:rsidR="00245E21" w:rsidRPr="00D26B17">
        <w:rPr>
          <w:rFonts w:asciiTheme="minorHAnsi" w:hAnsiTheme="minorHAnsi" w:cstheme="minorHAnsi"/>
        </w:rPr>
        <w:t>]</w:t>
      </w:r>
      <w:r w:rsidR="00B80BF4" w:rsidRPr="00D26B17">
        <w:rPr>
          <w:rFonts w:asciiTheme="minorHAnsi" w:hAnsiTheme="minorHAnsi" w:cstheme="minorHAnsi"/>
        </w:rPr>
        <w:t xml:space="preserve"> –</w:t>
      </w:r>
      <w:r w:rsidR="00BF6C21" w:rsidRPr="00D26B17">
        <w:rPr>
          <w:rFonts w:asciiTheme="minorHAnsi" w:hAnsiTheme="minorHAnsi" w:cstheme="minorHAnsi"/>
        </w:rPr>
        <w:t xml:space="preserve"> see also </w:t>
      </w:r>
      <w:r w:rsidR="00FB185C" w:rsidRPr="00D26B17">
        <w:rPr>
          <w:rFonts w:asciiTheme="minorHAnsi" w:hAnsiTheme="minorHAnsi" w:cstheme="minorHAnsi"/>
        </w:rPr>
        <w:t xml:space="preserve">Summary </w:t>
      </w:r>
      <w:r w:rsidR="00B80BF4" w:rsidRPr="00D26B17">
        <w:rPr>
          <w:rFonts w:asciiTheme="minorHAnsi" w:hAnsiTheme="minorHAnsi" w:cstheme="minorHAnsi"/>
        </w:rPr>
        <w:t>Table 1</w:t>
      </w:r>
      <w:r w:rsidR="00FB6B95" w:rsidRPr="00D26B17">
        <w:rPr>
          <w:rFonts w:asciiTheme="minorHAnsi" w:hAnsiTheme="minorHAnsi" w:cstheme="minorHAnsi"/>
        </w:rPr>
        <w:t xml:space="preserve">, </w:t>
      </w:r>
      <w:r w:rsidR="00B80BF4" w:rsidRPr="00D26B17">
        <w:rPr>
          <w:rFonts w:asciiTheme="minorHAnsi" w:hAnsiTheme="minorHAnsi" w:cstheme="minorHAnsi"/>
        </w:rPr>
        <w:t>below</w:t>
      </w:r>
      <w:r w:rsidR="00FB6B95" w:rsidRPr="00D26B17">
        <w:rPr>
          <w:rFonts w:asciiTheme="minorHAnsi" w:hAnsiTheme="minorHAnsi" w:cstheme="minorHAnsi"/>
        </w:rPr>
        <w:t>)</w:t>
      </w:r>
    </w:p>
    <w:p w14:paraId="07B5916C" w14:textId="77777777" w:rsidR="008D5CD6" w:rsidRPr="00D26B17" w:rsidRDefault="006F52A4"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rPr>
        <w:t xml:space="preserve">The LC-MSMS LDT Complaint Reporting form </w:t>
      </w:r>
      <w:r w:rsidR="006C02F5" w:rsidRPr="00D26B17">
        <w:rPr>
          <w:rFonts w:asciiTheme="minorHAnsi" w:hAnsiTheme="minorHAnsi" w:cstheme="minorHAnsi"/>
        </w:rPr>
        <w:t>should</w:t>
      </w:r>
      <w:r w:rsidRPr="00D26B17">
        <w:rPr>
          <w:rFonts w:asciiTheme="minorHAnsi" w:hAnsiTheme="minorHAnsi" w:cstheme="minorHAnsi"/>
        </w:rPr>
        <w:t xml:space="preserve"> be completed</w:t>
      </w:r>
      <w:r w:rsidR="002358C1" w:rsidRPr="00D26B17">
        <w:rPr>
          <w:rFonts w:asciiTheme="minorHAnsi" w:hAnsiTheme="minorHAnsi" w:cstheme="minorHAnsi"/>
        </w:rPr>
        <w:t xml:space="preserve"> </w:t>
      </w:r>
      <w:r w:rsidR="002358C1" w:rsidRPr="00D26B17">
        <w:rPr>
          <w:rFonts w:asciiTheme="minorHAnsi" w:hAnsiTheme="minorHAnsi" w:cstheme="minorHAnsi"/>
          <w:color w:val="0432FF"/>
        </w:rPr>
        <w:t>and reported to the LC-MSMS</w:t>
      </w:r>
      <w:r w:rsidR="00505646" w:rsidRPr="00D26B17">
        <w:rPr>
          <w:rFonts w:asciiTheme="minorHAnsi" w:hAnsiTheme="minorHAnsi" w:cstheme="minorHAnsi"/>
          <w:color w:val="0432FF"/>
        </w:rPr>
        <w:t xml:space="preserve"> or QA</w:t>
      </w:r>
      <w:r w:rsidR="002358C1" w:rsidRPr="00D26B17">
        <w:rPr>
          <w:rFonts w:asciiTheme="minorHAnsi" w:hAnsiTheme="minorHAnsi" w:cstheme="minorHAnsi"/>
          <w:color w:val="0432FF"/>
        </w:rPr>
        <w:t xml:space="preserve"> </w:t>
      </w:r>
      <w:r w:rsidR="000415C5" w:rsidRPr="00D26B17">
        <w:rPr>
          <w:rFonts w:asciiTheme="minorHAnsi" w:hAnsiTheme="minorHAnsi" w:cstheme="minorHAnsi"/>
          <w:color w:val="0432FF"/>
        </w:rPr>
        <w:t>supervisor</w:t>
      </w:r>
      <w:r w:rsidR="00003D1D" w:rsidRPr="00D26B17">
        <w:rPr>
          <w:rFonts w:asciiTheme="minorHAnsi" w:hAnsiTheme="minorHAnsi" w:cstheme="minorHAnsi"/>
          <w:color w:val="0432FF"/>
        </w:rPr>
        <w:t xml:space="preserve"> </w:t>
      </w:r>
      <w:r w:rsidR="00D844D5" w:rsidRPr="00D26B17">
        <w:rPr>
          <w:rFonts w:asciiTheme="minorHAnsi" w:hAnsiTheme="minorHAnsi" w:cstheme="minorHAnsi"/>
          <w:color w:val="0432FF"/>
        </w:rPr>
        <w:t xml:space="preserve">within the same shift (&lt; 8 </w:t>
      </w:r>
      <w:proofErr w:type="spellStart"/>
      <w:r w:rsidR="00D844D5" w:rsidRPr="00D26B17">
        <w:rPr>
          <w:rFonts w:asciiTheme="minorHAnsi" w:hAnsiTheme="minorHAnsi" w:cstheme="minorHAnsi"/>
          <w:color w:val="0432FF"/>
        </w:rPr>
        <w:t>hrs</w:t>
      </w:r>
      <w:proofErr w:type="spellEnd"/>
      <w:r w:rsidR="00D844D5" w:rsidRPr="00D26B17">
        <w:rPr>
          <w:rFonts w:asciiTheme="minorHAnsi" w:hAnsiTheme="minorHAnsi" w:cstheme="minorHAnsi"/>
          <w:color w:val="0432FF"/>
        </w:rPr>
        <w:t>)</w:t>
      </w:r>
      <w:r w:rsidR="00C97C03" w:rsidRPr="00D26B17">
        <w:rPr>
          <w:rFonts w:asciiTheme="minorHAnsi" w:hAnsiTheme="minorHAnsi" w:cstheme="minorHAnsi"/>
          <w:color w:val="0432FF"/>
        </w:rPr>
        <w:t xml:space="preserve"> of</w:t>
      </w:r>
      <w:r w:rsidR="00245E21" w:rsidRPr="00D26B17">
        <w:rPr>
          <w:rFonts w:asciiTheme="minorHAnsi" w:hAnsiTheme="minorHAnsi" w:cstheme="minorHAnsi"/>
          <w:color w:val="0432FF"/>
        </w:rPr>
        <w:t xml:space="preserve"> </w:t>
      </w:r>
      <w:r w:rsidR="00C97C03" w:rsidRPr="00D26B17">
        <w:rPr>
          <w:rFonts w:asciiTheme="minorHAnsi" w:hAnsiTheme="minorHAnsi" w:cstheme="minorHAnsi"/>
          <w:color w:val="0432FF"/>
        </w:rPr>
        <w:t>receiving a</w:t>
      </w:r>
      <w:r w:rsidRPr="00D26B17">
        <w:rPr>
          <w:rFonts w:asciiTheme="minorHAnsi" w:hAnsiTheme="minorHAnsi" w:cstheme="minorHAnsi"/>
          <w:color w:val="0432FF"/>
        </w:rPr>
        <w:t xml:space="preserve"> Complaint. (see attached </w:t>
      </w:r>
      <w:r w:rsidR="00C81722" w:rsidRPr="00D26B17">
        <w:rPr>
          <w:rFonts w:asciiTheme="minorHAnsi" w:hAnsiTheme="minorHAnsi" w:cstheme="minorHAnsi"/>
          <w:color w:val="0432FF"/>
        </w:rPr>
        <w:t xml:space="preserve">Complaint Recording </w:t>
      </w:r>
      <w:r w:rsidRPr="00D26B17">
        <w:rPr>
          <w:rFonts w:asciiTheme="minorHAnsi" w:hAnsiTheme="minorHAnsi" w:cstheme="minorHAnsi"/>
          <w:color w:val="0432FF"/>
        </w:rPr>
        <w:t>form</w:t>
      </w:r>
      <w:r w:rsidR="00F336C6" w:rsidRPr="00D26B17">
        <w:rPr>
          <w:rFonts w:asciiTheme="minorHAnsi" w:hAnsiTheme="minorHAnsi" w:cstheme="minorHAnsi"/>
          <w:color w:val="0432FF"/>
        </w:rPr>
        <w:t xml:space="preserve"> template</w:t>
      </w:r>
      <w:r w:rsidRPr="00D26B17">
        <w:rPr>
          <w:rFonts w:asciiTheme="minorHAnsi" w:hAnsiTheme="minorHAnsi" w:cstheme="minorHAnsi"/>
          <w:color w:val="0432FF"/>
        </w:rPr>
        <w:t>).</w:t>
      </w:r>
      <w:r w:rsidR="00AD0127" w:rsidRPr="00D26B17">
        <w:rPr>
          <w:rFonts w:asciiTheme="minorHAnsi" w:hAnsiTheme="minorHAnsi" w:cstheme="minorHAnsi"/>
          <w:color w:val="0432FF"/>
        </w:rPr>
        <w:t xml:space="preserve">  </w:t>
      </w:r>
    </w:p>
    <w:p w14:paraId="5B98A0F1" w14:textId="77777777" w:rsidR="00855338" w:rsidRPr="00D26B17" w:rsidRDefault="00855338" w:rsidP="009644F1">
      <w:pPr>
        <w:widowControl w:val="0"/>
        <w:autoSpaceDE w:val="0"/>
        <w:autoSpaceDN w:val="0"/>
        <w:adjustRightInd w:val="0"/>
        <w:spacing w:after="0" w:line="240" w:lineRule="auto"/>
        <w:contextualSpacing/>
        <w:rPr>
          <w:rFonts w:asciiTheme="minorHAnsi" w:hAnsiTheme="minorHAnsi" w:cstheme="minorHAnsi"/>
        </w:rPr>
      </w:pPr>
    </w:p>
    <w:p w14:paraId="09632D0C" w14:textId="77777777" w:rsidR="00855338" w:rsidRPr="00D26B17" w:rsidRDefault="0053150F"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b/>
          <w:bCs/>
        </w:rPr>
        <w:t>IV. 1</w:t>
      </w:r>
      <w:r w:rsidR="00615817" w:rsidRPr="00D26B17">
        <w:rPr>
          <w:rFonts w:asciiTheme="minorHAnsi" w:hAnsiTheme="minorHAnsi" w:cstheme="minorHAnsi"/>
          <w:b/>
          <w:bCs/>
        </w:rPr>
        <w:t xml:space="preserve"> </w:t>
      </w:r>
      <w:r w:rsidRPr="00D26B17">
        <w:rPr>
          <w:rFonts w:asciiTheme="minorHAnsi" w:hAnsiTheme="minorHAnsi" w:cstheme="minorHAnsi"/>
          <w:b/>
          <w:bCs/>
        </w:rPr>
        <w:t xml:space="preserve">Receiving a Complaint </w:t>
      </w:r>
      <w:r w:rsidR="00855338" w:rsidRPr="00D26B17">
        <w:rPr>
          <w:rFonts w:asciiTheme="minorHAnsi" w:hAnsiTheme="minorHAnsi" w:cstheme="minorHAnsi"/>
        </w:rPr>
        <w:t>(</w:t>
      </w:r>
      <w:r w:rsidR="00855338" w:rsidRPr="00D26B17">
        <w:rPr>
          <w:rFonts w:asciiTheme="minorHAnsi" w:hAnsiTheme="minorHAnsi" w:cstheme="minorHAnsi"/>
          <w:bCs/>
        </w:rPr>
        <w:t>CFR 820.198[a])</w:t>
      </w:r>
      <w:r w:rsidR="00855338" w:rsidRPr="00D26B17">
        <w:rPr>
          <w:rFonts w:asciiTheme="minorHAnsi" w:hAnsiTheme="minorHAnsi" w:cstheme="minorHAnsi"/>
        </w:rPr>
        <w:t>:</w:t>
      </w:r>
    </w:p>
    <w:p w14:paraId="3CC3E3A0" w14:textId="77777777" w:rsidR="00855338" w:rsidRPr="00D26B17" w:rsidRDefault="00615817" w:rsidP="009644F1">
      <w:pPr>
        <w:widowControl w:val="0"/>
        <w:autoSpaceDE w:val="0"/>
        <w:autoSpaceDN w:val="0"/>
        <w:adjustRightInd w:val="0"/>
        <w:spacing w:after="0" w:line="240" w:lineRule="auto"/>
        <w:ind w:left="360"/>
        <w:contextualSpacing/>
        <w:rPr>
          <w:rFonts w:asciiTheme="minorHAnsi" w:hAnsiTheme="minorHAnsi" w:cstheme="minorHAnsi"/>
          <w:b/>
          <w:bCs/>
        </w:rPr>
      </w:pPr>
      <w:r w:rsidRPr="00D26B17">
        <w:rPr>
          <w:rFonts w:asciiTheme="minorHAnsi" w:hAnsiTheme="minorHAnsi" w:cstheme="minorHAnsi"/>
          <w:b/>
          <w:bCs/>
        </w:rPr>
        <w:t xml:space="preserve">IV.1.1 </w:t>
      </w:r>
      <w:r w:rsidR="00855338" w:rsidRPr="00D26B17">
        <w:rPr>
          <w:rFonts w:asciiTheme="minorHAnsi" w:hAnsiTheme="minorHAnsi" w:cstheme="minorHAnsi"/>
          <w:b/>
          <w:bCs/>
        </w:rPr>
        <w:t>In-person or telephone call</w:t>
      </w:r>
    </w:p>
    <w:p w14:paraId="420048CB" w14:textId="77777777" w:rsidR="00736017" w:rsidRPr="00D26B17" w:rsidRDefault="00855338" w:rsidP="009644F1">
      <w:pPr>
        <w:widowControl w:val="0"/>
        <w:numPr>
          <w:ilvl w:val="1"/>
          <w:numId w:val="49"/>
        </w:numPr>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 xml:space="preserve">If received by the section performing the test – begin the Complaint Recording process </w:t>
      </w:r>
      <w:r w:rsidRPr="00D26B17">
        <w:rPr>
          <w:rFonts w:asciiTheme="minorHAnsi" w:hAnsiTheme="minorHAnsi" w:cstheme="minorHAnsi"/>
          <w:color w:val="0432FF"/>
        </w:rPr>
        <w:t xml:space="preserve">described in </w:t>
      </w:r>
      <w:r w:rsidR="005040F0" w:rsidRPr="00D26B17">
        <w:rPr>
          <w:rFonts w:asciiTheme="minorHAnsi" w:hAnsiTheme="minorHAnsi" w:cstheme="minorHAnsi"/>
          <w:color w:val="0432FF"/>
        </w:rPr>
        <w:t>IV.2</w:t>
      </w:r>
      <w:r w:rsidR="003051F2" w:rsidRPr="00D26B17">
        <w:rPr>
          <w:rFonts w:asciiTheme="minorHAnsi" w:hAnsiTheme="minorHAnsi" w:cstheme="minorHAnsi"/>
          <w:color w:val="0432FF"/>
        </w:rPr>
        <w:t xml:space="preserve"> below</w:t>
      </w:r>
      <w:r w:rsidR="005040F0" w:rsidRPr="00D26B17">
        <w:rPr>
          <w:rFonts w:asciiTheme="minorHAnsi" w:hAnsiTheme="minorHAnsi" w:cstheme="minorHAnsi"/>
          <w:color w:val="0432FF"/>
        </w:rPr>
        <w:t>.</w:t>
      </w:r>
      <w:r w:rsidR="00DF7D1C" w:rsidRPr="00D26B17">
        <w:rPr>
          <w:rFonts w:asciiTheme="minorHAnsi" w:hAnsiTheme="minorHAnsi" w:cstheme="minorHAnsi"/>
        </w:rPr>
        <w:t xml:space="preserve">  </w:t>
      </w:r>
      <w:r w:rsidR="00DF7D1C" w:rsidRPr="00D26B17">
        <w:rPr>
          <w:rFonts w:asciiTheme="minorHAnsi" w:hAnsiTheme="minorHAnsi" w:cstheme="minorHAnsi"/>
          <w:color w:val="0432FF"/>
        </w:rPr>
        <w:t xml:space="preserve">Only personnel with documented, current competency for Complaint recording </w:t>
      </w:r>
      <w:r w:rsidR="009532C5" w:rsidRPr="00D26B17">
        <w:rPr>
          <w:rFonts w:asciiTheme="minorHAnsi" w:hAnsiTheme="minorHAnsi" w:cstheme="minorHAnsi"/>
          <w:color w:val="0432FF"/>
        </w:rPr>
        <w:t>should</w:t>
      </w:r>
      <w:r w:rsidR="00DF7D1C" w:rsidRPr="00D26B17">
        <w:rPr>
          <w:rFonts w:asciiTheme="minorHAnsi" w:hAnsiTheme="minorHAnsi" w:cstheme="minorHAnsi"/>
          <w:color w:val="0432FF"/>
        </w:rPr>
        <w:t xml:space="preserve"> </w:t>
      </w:r>
      <w:r w:rsidR="002B2B1B" w:rsidRPr="00D26B17">
        <w:rPr>
          <w:rFonts w:asciiTheme="minorHAnsi" w:hAnsiTheme="minorHAnsi" w:cstheme="minorHAnsi"/>
          <w:color w:val="0432FF"/>
        </w:rPr>
        <w:t>enter data in</w:t>
      </w:r>
      <w:r w:rsidR="00DF7D1C" w:rsidRPr="00D26B17">
        <w:rPr>
          <w:rFonts w:asciiTheme="minorHAnsi" w:hAnsiTheme="minorHAnsi" w:cstheme="minorHAnsi"/>
          <w:color w:val="0432FF"/>
        </w:rPr>
        <w:t xml:space="preserve"> the Complaint form.</w:t>
      </w:r>
      <w:r w:rsidR="009E7D0F" w:rsidRPr="00D26B17">
        <w:rPr>
          <w:rFonts w:asciiTheme="minorHAnsi" w:hAnsiTheme="minorHAnsi" w:cstheme="minorHAnsi"/>
          <w:color w:val="0432FF"/>
        </w:rPr>
        <w:t xml:space="preserve">  If unable to record the Complaint in real time, at a minimum, record the date/time the Complaint was received, the name and contact information for the Complainant</w:t>
      </w:r>
      <w:r w:rsidR="00736017" w:rsidRPr="00D26B17">
        <w:rPr>
          <w:rFonts w:asciiTheme="minorHAnsi" w:hAnsiTheme="minorHAnsi" w:cstheme="minorHAnsi"/>
          <w:color w:val="0432FF"/>
        </w:rPr>
        <w:t xml:space="preserve"> and inform the LC-MSMS supervisor/designate</w:t>
      </w:r>
      <w:r w:rsidR="00946973" w:rsidRPr="00D26B17">
        <w:rPr>
          <w:rFonts w:asciiTheme="minorHAnsi" w:hAnsiTheme="minorHAnsi" w:cstheme="minorHAnsi"/>
          <w:color w:val="0432FF"/>
        </w:rPr>
        <w:t xml:space="preserve"> within the same shift (&lt; 8 </w:t>
      </w:r>
      <w:proofErr w:type="spellStart"/>
      <w:r w:rsidR="00946973" w:rsidRPr="00D26B17">
        <w:rPr>
          <w:rFonts w:asciiTheme="minorHAnsi" w:hAnsiTheme="minorHAnsi" w:cstheme="minorHAnsi"/>
          <w:color w:val="0432FF"/>
        </w:rPr>
        <w:t>hrs</w:t>
      </w:r>
      <w:proofErr w:type="spellEnd"/>
      <w:r w:rsidR="00946973" w:rsidRPr="00D26B17">
        <w:rPr>
          <w:rFonts w:asciiTheme="minorHAnsi" w:hAnsiTheme="minorHAnsi" w:cstheme="minorHAnsi"/>
          <w:color w:val="0432FF"/>
        </w:rPr>
        <w:t>).</w:t>
      </w:r>
    </w:p>
    <w:p w14:paraId="1FF55B28" w14:textId="77777777" w:rsidR="00855338" w:rsidRPr="00D26B17" w:rsidRDefault="00855338" w:rsidP="009644F1">
      <w:pPr>
        <w:widowControl w:val="0"/>
        <w:numPr>
          <w:ilvl w:val="1"/>
          <w:numId w:val="49"/>
        </w:numPr>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 xml:space="preserve">If received by </w:t>
      </w:r>
      <w:r w:rsidR="00EB45EA" w:rsidRPr="00D26B17">
        <w:rPr>
          <w:rFonts w:asciiTheme="minorHAnsi" w:hAnsiTheme="minorHAnsi" w:cstheme="minorHAnsi"/>
          <w:color w:val="0432FF"/>
        </w:rPr>
        <w:t>an</w:t>
      </w:r>
      <w:r w:rsidRPr="00D26B17">
        <w:rPr>
          <w:rFonts w:asciiTheme="minorHAnsi" w:hAnsiTheme="minorHAnsi" w:cstheme="minorHAnsi"/>
          <w:color w:val="0432FF"/>
        </w:rPr>
        <w:t>other section and t</w:t>
      </w:r>
      <w:r w:rsidR="00EB45EA" w:rsidRPr="00D26B17">
        <w:rPr>
          <w:rFonts w:asciiTheme="minorHAnsi" w:hAnsiTheme="minorHAnsi" w:cstheme="minorHAnsi"/>
          <w:color w:val="0432FF"/>
        </w:rPr>
        <w:t>he</w:t>
      </w:r>
      <w:r w:rsidRPr="00D26B17">
        <w:rPr>
          <w:rFonts w:asciiTheme="minorHAnsi" w:hAnsiTheme="minorHAnsi" w:cstheme="minorHAnsi"/>
          <w:color w:val="0432FF"/>
        </w:rPr>
        <w:t xml:space="preserve"> LC-MSMS LDT</w:t>
      </w:r>
      <w:r w:rsidR="00EB45EA" w:rsidRPr="00D26B17">
        <w:rPr>
          <w:rFonts w:asciiTheme="minorHAnsi" w:hAnsiTheme="minorHAnsi" w:cstheme="minorHAnsi"/>
          <w:color w:val="0432FF"/>
        </w:rPr>
        <w:t xml:space="preserve"> section</w:t>
      </w:r>
      <w:r w:rsidRPr="00D26B17">
        <w:rPr>
          <w:rFonts w:asciiTheme="minorHAnsi" w:hAnsiTheme="minorHAnsi" w:cstheme="minorHAnsi"/>
          <w:color w:val="0432FF"/>
        </w:rPr>
        <w:t xml:space="preserve"> is staffed – </w:t>
      </w:r>
      <w:r w:rsidR="00283426" w:rsidRPr="00D26B17">
        <w:rPr>
          <w:rFonts w:asciiTheme="minorHAnsi" w:hAnsiTheme="minorHAnsi" w:cstheme="minorHAnsi"/>
          <w:color w:val="0432FF"/>
        </w:rPr>
        <w:t xml:space="preserve">note the date/time and </w:t>
      </w:r>
      <w:r w:rsidRPr="00D26B17">
        <w:rPr>
          <w:rFonts w:asciiTheme="minorHAnsi" w:hAnsiTheme="minorHAnsi" w:cstheme="minorHAnsi"/>
          <w:color w:val="0432FF"/>
        </w:rPr>
        <w:t>ask</w:t>
      </w:r>
      <w:r w:rsidR="00E74151" w:rsidRPr="00D26B17">
        <w:rPr>
          <w:rFonts w:asciiTheme="minorHAnsi" w:hAnsiTheme="minorHAnsi" w:cstheme="minorHAnsi"/>
          <w:color w:val="0432FF"/>
        </w:rPr>
        <w:t xml:space="preserve"> the Complainant</w:t>
      </w:r>
      <w:r w:rsidRPr="00D26B17">
        <w:rPr>
          <w:rFonts w:asciiTheme="minorHAnsi" w:hAnsiTheme="minorHAnsi" w:cstheme="minorHAnsi"/>
          <w:color w:val="0432FF"/>
        </w:rPr>
        <w:t xml:space="preserve"> if you can transfer the call, OR provide directions to the </w:t>
      </w:r>
      <w:r w:rsidR="00CB2432" w:rsidRPr="00D26B17">
        <w:rPr>
          <w:rFonts w:asciiTheme="minorHAnsi" w:hAnsiTheme="minorHAnsi" w:cstheme="minorHAnsi"/>
          <w:color w:val="0432FF"/>
        </w:rPr>
        <w:t>LC-MSMS LDT</w:t>
      </w:r>
      <w:r w:rsidRPr="00D26B17">
        <w:rPr>
          <w:rFonts w:asciiTheme="minorHAnsi" w:hAnsiTheme="minorHAnsi" w:cstheme="minorHAnsi"/>
          <w:color w:val="0432FF"/>
        </w:rPr>
        <w:t xml:space="preserve"> section, OR escort the Complainant to the </w:t>
      </w:r>
      <w:r w:rsidR="00CB2432" w:rsidRPr="00D26B17">
        <w:rPr>
          <w:rFonts w:asciiTheme="minorHAnsi" w:hAnsiTheme="minorHAnsi" w:cstheme="minorHAnsi"/>
          <w:color w:val="0432FF"/>
        </w:rPr>
        <w:t xml:space="preserve">LC-MSMS LDT </w:t>
      </w:r>
      <w:r w:rsidRPr="00D26B17">
        <w:rPr>
          <w:rFonts w:asciiTheme="minorHAnsi" w:hAnsiTheme="minorHAnsi" w:cstheme="minorHAnsi"/>
          <w:color w:val="0432FF"/>
        </w:rPr>
        <w:t>section if the Complainant agrees.</w:t>
      </w:r>
      <w:r w:rsidR="00283426" w:rsidRPr="00D26B17">
        <w:rPr>
          <w:rFonts w:asciiTheme="minorHAnsi" w:hAnsiTheme="minorHAnsi" w:cstheme="minorHAnsi"/>
          <w:color w:val="0432FF"/>
        </w:rPr>
        <w:t xml:space="preserve">  Supply the date/time the Complaint was received to LC-MSMS staff.</w:t>
      </w:r>
    </w:p>
    <w:p w14:paraId="22B6C4FB" w14:textId="77777777" w:rsidR="00855338" w:rsidRPr="00D26B17" w:rsidRDefault="00855338" w:rsidP="009644F1">
      <w:pPr>
        <w:widowControl w:val="0"/>
        <w:numPr>
          <w:ilvl w:val="1"/>
          <w:numId w:val="49"/>
        </w:numPr>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If the Complainant refuses to be transferred OR the laboratory section performing the LDT is not staffed:</w:t>
      </w:r>
    </w:p>
    <w:p w14:paraId="58AF948B" w14:textId="77777777" w:rsidR="00855338" w:rsidRPr="00D26B17" w:rsidRDefault="00855338" w:rsidP="009644F1">
      <w:pPr>
        <w:widowControl w:val="0"/>
        <w:numPr>
          <w:ilvl w:val="1"/>
          <w:numId w:val="47"/>
        </w:numPr>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If you have been trained and are current in competency testing for LC-MSMS LDT Complaint processing – record and report the Complaint</w:t>
      </w:r>
      <w:r w:rsidR="00883810" w:rsidRPr="00D26B17">
        <w:rPr>
          <w:rFonts w:asciiTheme="minorHAnsi" w:hAnsiTheme="minorHAnsi" w:cstheme="minorHAnsi"/>
          <w:color w:val="0432FF"/>
        </w:rPr>
        <w:t>, see IV.2</w:t>
      </w:r>
      <w:r w:rsidR="00EB45EA" w:rsidRPr="00D26B17">
        <w:rPr>
          <w:rFonts w:asciiTheme="minorHAnsi" w:hAnsiTheme="minorHAnsi" w:cstheme="minorHAnsi"/>
          <w:color w:val="0432FF"/>
        </w:rPr>
        <w:t xml:space="preserve"> below</w:t>
      </w:r>
      <w:r w:rsidR="00883810" w:rsidRPr="00D26B17">
        <w:rPr>
          <w:rFonts w:asciiTheme="minorHAnsi" w:hAnsiTheme="minorHAnsi" w:cstheme="minorHAnsi"/>
          <w:color w:val="0432FF"/>
        </w:rPr>
        <w:t>.</w:t>
      </w:r>
    </w:p>
    <w:p w14:paraId="62E27DA6" w14:textId="77777777" w:rsidR="00942B6B" w:rsidRPr="00D26B17" w:rsidRDefault="00855338" w:rsidP="009644F1">
      <w:pPr>
        <w:widowControl w:val="0"/>
        <w:numPr>
          <w:ilvl w:val="1"/>
          <w:numId w:val="47"/>
        </w:numPr>
        <w:autoSpaceDE w:val="0"/>
        <w:autoSpaceDN w:val="0"/>
        <w:adjustRightInd w:val="0"/>
        <w:spacing w:after="0" w:line="240" w:lineRule="auto"/>
        <w:contextualSpacing/>
        <w:rPr>
          <w:rFonts w:asciiTheme="minorHAnsi" w:hAnsiTheme="minorHAnsi" w:cstheme="minorHAnsi"/>
          <w:color w:val="0432FF"/>
          <w:u w:val="single"/>
        </w:rPr>
      </w:pPr>
      <w:r w:rsidRPr="00D26B17">
        <w:rPr>
          <w:rFonts w:asciiTheme="minorHAnsi" w:hAnsiTheme="minorHAnsi" w:cstheme="minorHAnsi"/>
          <w:color w:val="0432FF"/>
        </w:rPr>
        <w:t>If you are NOT current in competency testing for LC-MSMS LDT Complaint processing – refer the problem</w:t>
      </w:r>
      <w:r w:rsidR="0097448B" w:rsidRPr="00D26B17">
        <w:rPr>
          <w:rFonts w:asciiTheme="minorHAnsi" w:hAnsiTheme="minorHAnsi" w:cstheme="minorHAnsi"/>
          <w:color w:val="0432FF"/>
        </w:rPr>
        <w:t xml:space="preserve"> verbally</w:t>
      </w:r>
      <w:r w:rsidRPr="00D26B17">
        <w:rPr>
          <w:rFonts w:asciiTheme="minorHAnsi" w:hAnsiTheme="minorHAnsi" w:cstheme="minorHAnsi"/>
          <w:color w:val="0432FF"/>
        </w:rPr>
        <w:t xml:space="preserve"> to </w:t>
      </w:r>
      <w:r w:rsidR="002B052B" w:rsidRPr="00D26B17">
        <w:rPr>
          <w:rFonts w:asciiTheme="minorHAnsi" w:hAnsiTheme="minorHAnsi" w:cstheme="minorHAnsi"/>
          <w:color w:val="0432FF"/>
        </w:rPr>
        <w:t>the Chair or a member of the LDT-QA committee</w:t>
      </w:r>
      <w:r w:rsidR="00946973" w:rsidRPr="00D26B17">
        <w:rPr>
          <w:rFonts w:asciiTheme="minorHAnsi" w:hAnsiTheme="minorHAnsi" w:cstheme="minorHAnsi"/>
          <w:color w:val="0432FF"/>
        </w:rPr>
        <w:t xml:space="preserve"> within the same shift (&lt; 8 </w:t>
      </w:r>
      <w:proofErr w:type="spellStart"/>
      <w:r w:rsidR="00946973" w:rsidRPr="00D26B17">
        <w:rPr>
          <w:rFonts w:asciiTheme="minorHAnsi" w:hAnsiTheme="minorHAnsi" w:cstheme="minorHAnsi"/>
          <w:color w:val="0432FF"/>
        </w:rPr>
        <w:t>hrs</w:t>
      </w:r>
      <w:proofErr w:type="spellEnd"/>
      <w:r w:rsidR="00946973" w:rsidRPr="00D26B17">
        <w:rPr>
          <w:rFonts w:asciiTheme="minorHAnsi" w:hAnsiTheme="minorHAnsi" w:cstheme="minorHAnsi"/>
          <w:color w:val="0432FF"/>
        </w:rPr>
        <w:t>)</w:t>
      </w:r>
      <w:r w:rsidR="002B052B" w:rsidRPr="00D26B17">
        <w:rPr>
          <w:rFonts w:asciiTheme="minorHAnsi" w:hAnsiTheme="minorHAnsi" w:cstheme="minorHAnsi"/>
          <w:color w:val="0432FF"/>
        </w:rPr>
        <w:t xml:space="preserve"> (see</w:t>
      </w:r>
      <w:r w:rsidR="00094353" w:rsidRPr="00D26B17">
        <w:rPr>
          <w:rFonts w:asciiTheme="minorHAnsi" w:hAnsiTheme="minorHAnsi" w:cstheme="minorHAnsi"/>
          <w:color w:val="0432FF"/>
        </w:rPr>
        <w:t xml:space="preserve"> also</w:t>
      </w:r>
      <w:r w:rsidR="002B052B" w:rsidRPr="00D26B17">
        <w:rPr>
          <w:rFonts w:asciiTheme="minorHAnsi" w:hAnsiTheme="minorHAnsi" w:cstheme="minorHAnsi"/>
          <w:color w:val="0432FF"/>
        </w:rPr>
        <w:t xml:space="preserve"> </w:t>
      </w:r>
      <w:r w:rsidR="00094353" w:rsidRPr="00D26B17">
        <w:rPr>
          <w:rFonts w:asciiTheme="minorHAnsi" w:hAnsiTheme="minorHAnsi" w:cstheme="minorHAnsi"/>
          <w:color w:val="0432FF"/>
        </w:rPr>
        <w:t>IV.1.2.B below</w:t>
      </w:r>
      <w:r w:rsidR="002B052B" w:rsidRPr="00D26B17">
        <w:rPr>
          <w:rFonts w:asciiTheme="minorHAnsi" w:hAnsiTheme="minorHAnsi" w:cstheme="minorHAnsi"/>
          <w:color w:val="0432FF"/>
        </w:rPr>
        <w:t>)</w:t>
      </w:r>
      <w:r w:rsidR="004474DB" w:rsidRPr="00D26B17">
        <w:rPr>
          <w:rFonts w:asciiTheme="minorHAnsi" w:hAnsiTheme="minorHAnsi" w:cstheme="minorHAnsi"/>
          <w:color w:val="0432FF"/>
        </w:rPr>
        <w:t>.</w:t>
      </w:r>
      <w:r w:rsidR="009532C5" w:rsidRPr="00D26B17">
        <w:rPr>
          <w:rFonts w:asciiTheme="minorHAnsi" w:hAnsiTheme="minorHAnsi" w:cstheme="minorHAnsi"/>
          <w:color w:val="0432FF"/>
        </w:rPr>
        <w:t xml:space="preserve">  At a minimum, record the</w:t>
      </w:r>
      <w:r w:rsidR="00287EC9" w:rsidRPr="00D26B17">
        <w:rPr>
          <w:rFonts w:asciiTheme="minorHAnsi" w:hAnsiTheme="minorHAnsi" w:cstheme="minorHAnsi"/>
          <w:color w:val="0432FF"/>
        </w:rPr>
        <w:t xml:space="preserve"> date/time the Complaint was received</w:t>
      </w:r>
      <w:r w:rsidR="00CB2432" w:rsidRPr="00D26B17">
        <w:rPr>
          <w:rFonts w:asciiTheme="minorHAnsi" w:hAnsiTheme="minorHAnsi" w:cstheme="minorHAnsi"/>
          <w:color w:val="0432FF"/>
        </w:rPr>
        <w:t xml:space="preserve"> and </w:t>
      </w:r>
      <w:r w:rsidR="00287EC9" w:rsidRPr="00D26B17">
        <w:rPr>
          <w:rFonts w:asciiTheme="minorHAnsi" w:hAnsiTheme="minorHAnsi" w:cstheme="minorHAnsi"/>
          <w:color w:val="0432FF"/>
        </w:rPr>
        <w:t>the</w:t>
      </w:r>
      <w:r w:rsidR="009532C5" w:rsidRPr="00D26B17">
        <w:rPr>
          <w:rFonts w:asciiTheme="minorHAnsi" w:hAnsiTheme="minorHAnsi" w:cstheme="minorHAnsi"/>
          <w:color w:val="0432FF"/>
        </w:rPr>
        <w:t xml:space="preserve"> name and contact information for the Complainant</w:t>
      </w:r>
      <w:r w:rsidR="00DB16DF" w:rsidRPr="00D26B17">
        <w:rPr>
          <w:rFonts w:asciiTheme="minorHAnsi" w:hAnsiTheme="minorHAnsi" w:cstheme="minorHAnsi"/>
          <w:color w:val="0432FF"/>
        </w:rPr>
        <w:t>.</w:t>
      </w:r>
    </w:p>
    <w:p w14:paraId="25FB2B63" w14:textId="77777777" w:rsidR="00BE51AF" w:rsidRPr="00D26B17" w:rsidRDefault="004474DB" w:rsidP="009644F1">
      <w:pPr>
        <w:widowControl w:val="0"/>
        <w:autoSpaceDE w:val="0"/>
        <w:autoSpaceDN w:val="0"/>
        <w:adjustRightInd w:val="0"/>
        <w:spacing w:after="0" w:line="240" w:lineRule="auto"/>
        <w:ind w:left="720"/>
        <w:contextualSpacing/>
        <w:rPr>
          <w:rFonts w:asciiTheme="minorHAnsi" w:hAnsiTheme="minorHAnsi" w:cstheme="minorHAnsi"/>
          <w:u w:val="single"/>
        </w:rPr>
      </w:pPr>
      <w:r w:rsidRPr="00D26B17">
        <w:rPr>
          <w:rFonts w:asciiTheme="minorHAnsi" w:hAnsiTheme="minorHAnsi" w:cstheme="minorHAnsi"/>
        </w:rPr>
        <w:t xml:space="preserve"> </w:t>
      </w:r>
    </w:p>
    <w:p w14:paraId="2FBC45E4" w14:textId="77777777" w:rsidR="00855338" w:rsidRPr="00D26B17" w:rsidRDefault="00615817" w:rsidP="009644F1">
      <w:pPr>
        <w:widowControl w:val="0"/>
        <w:autoSpaceDE w:val="0"/>
        <w:autoSpaceDN w:val="0"/>
        <w:adjustRightInd w:val="0"/>
        <w:spacing w:after="0" w:line="240" w:lineRule="auto"/>
        <w:ind w:left="360"/>
        <w:contextualSpacing/>
        <w:rPr>
          <w:rFonts w:asciiTheme="minorHAnsi" w:hAnsiTheme="minorHAnsi" w:cstheme="minorHAnsi"/>
          <w:b/>
          <w:bCs/>
        </w:rPr>
      </w:pPr>
      <w:r w:rsidRPr="00D26B17">
        <w:rPr>
          <w:rFonts w:asciiTheme="minorHAnsi" w:hAnsiTheme="minorHAnsi" w:cstheme="minorHAnsi"/>
          <w:b/>
          <w:bCs/>
        </w:rPr>
        <w:t xml:space="preserve">IV.1.2 </w:t>
      </w:r>
      <w:r w:rsidR="00855338" w:rsidRPr="00D26B17">
        <w:rPr>
          <w:rFonts w:asciiTheme="minorHAnsi" w:hAnsiTheme="minorHAnsi" w:cstheme="minorHAnsi"/>
          <w:b/>
          <w:bCs/>
        </w:rPr>
        <w:t>E-mail or Text message</w:t>
      </w:r>
    </w:p>
    <w:p w14:paraId="64D1F5E5" w14:textId="77777777" w:rsidR="00855338" w:rsidRPr="00D26B17" w:rsidRDefault="00855338" w:rsidP="009644F1">
      <w:pPr>
        <w:widowControl w:val="0"/>
        <w:numPr>
          <w:ilvl w:val="0"/>
          <w:numId w:val="50"/>
        </w:numPr>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 xml:space="preserve">If received by </w:t>
      </w:r>
      <w:r w:rsidR="00332124" w:rsidRPr="00D26B17">
        <w:rPr>
          <w:rFonts w:asciiTheme="minorHAnsi" w:hAnsiTheme="minorHAnsi" w:cstheme="minorHAnsi"/>
        </w:rPr>
        <w:t>laboratory personnel in the section</w:t>
      </w:r>
      <w:r w:rsidRPr="00D26B17">
        <w:rPr>
          <w:rFonts w:asciiTheme="minorHAnsi" w:hAnsiTheme="minorHAnsi" w:cstheme="minorHAnsi"/>
        </w:rPr>
        <w:t xml:space="preserve"> performing the</w:t>
      </w:r>
      <w:r w:rsidR="00ED3D45" w:rsidRPr="00D26B17">
        <w:rPr>
          <w:rFonts w:asciiTheme="minorHAnsi" w:hAnsiTheme="minorHAnsi" w:cstheme="minorHAnsi"/>
        </w:rPr>
        <w:t xml:space="preserve"> LC-MSMS</w:t>
      </w:r>
      <w:r w:rsidRPr="00D26B17">
        <w:rPr>
          <w:rFonts w:asciiTheme="minorHAnsi" w:hAnsiTheme="minorHAnsi" w:cstheme="minorHAnsi"/>
        </w:rPr>
        <w:t xml:space="preserve"> </w:t>
      </w:r>
      <w:r w:rsidR="00332124" w:rsidRPr="00D26B17">
        <w:rPr>
          <w:rFonts w:asciiTheme="minorHAnsi" w:hAnsiTheme="minorHAnsi" w:cstheme="minorHAnsi"/>
        </w:rPr>
        <w:t>LDT</w:t>
      </w:r>
      <w:r w:rsidRPr="00D26B17">
        <w:rPr>
          <w:rFonts w:asciiTheme="minorHAnsi" w:hAnsiTheme="minorHAnsi" w:cstheme="minorHAnsi"/>
        </w:rPr>
        <w:t xml:space="preserve"> – begin the Complaint Recording process described in </w:t>
      </w:r>
      <w:r w:rsidR="00907BB3" w:rsidRPr="00D26B17">
        <w:rPr>
          <w:rFonts w:asciiTheme="minorHAnsi" w:hAnsiTheme="minorHAnsi" w:cstheme="minorHAnsi"/>
        </w:rPr>
        <w:t>IV.2 below</w:t>
      </w:r>
      <w:r w:rsidR="00933767" w:rsidRPr="00D26B17">
        <w:rPr>
          <w:rFonts w:asciiTheme="minorHAnsi" w:hAnsiTheme="minorHAnsi" w:cstheme="minorHAnsi"/>
        </w:rPr>
        <w:t xml:space="preserve">.  </w:t>
      </w:r>
      <w:r w:rsidR="00933767" w:rsidRPr="00D26B17">
        <w:rPr>
          <w:rFonts w:asciiTheme="minorHAnsi" w:hAnsiTheme="minorHAnsi" w:cstheme="minorHAnsi"/>
          <w:color w:val="0432FF"/>
        </w:rPr>
        <w:t xml:space="preserve">Only personnel with documented, current competency for Complaint recording </w:t>
      </w:r>
      <w:r w:rsidR="00996113" w:rsidRPr="00D26B17">
        <w:rPr>
          <w:rFonts w:asciiTheme="minorHAnsi" w:hAnsiTheme="minorHAnsi" w:cstheme="minorHAnsi"/>
          <w:color w:val="0432FF"/>
        </w:rPr>
        <w:t>should</w:t>
      </w:r>
      <w:r w:rsidR="00DF7D1C" w:rsidRPr="00D26B17">
        <w:rPr>
          <w:rFonts w:asciiTheme="minorHAnsi" w:hAnsiTheme="minorHAnsi" w:cstheme="minorHAnsi"/>
          <w:color w:val="0432FF"/>
        </w:rPr>
        <w:t xml:space="preserve"> </w:t>
      </w:r>
      <w:r w:rsidR="00B949B9" w:rsidRPr="00D26B17">
        <w:rPr>
          <w:rFonts w:asciiTheme="minorHAnsi" w:hAnsiTheme="minorHAnsi" w:cstheme="minorHAnsi"/>
          <w:color w:val="0432FF"/>
        </w:rPr>
        <w:t>enter data in</w:t>
      </w:r>
      <w:r w:rsidR="00DF7D1C" w:rsidRPr="00D26B17">
        <w:rPr>
          <w:rFonts w:asciiTheme="minorHAnsi" w:hAnsiTheme="minorHAnsi" w:cstheme="minorHAnsi"/>
          <w:color w:val="0432FF"/>
        </w:rPr>
        <w:t xml:space="preserve"> the Complaint form.</w:t>
      </w:r>
    </w:p>
    <w:p w14:paraId="65D349A0" w14:textId="77777777" w:rsidR="003A0AD0" w:rsidRPr="00D26B17" w:rsidRDefault="0062305A"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rPr>
        <w:t xml:space="preserve">B.   </w:t>
      </w:r>
      <w:r w:rsidR="00855338" w:rsidRPr="00D26B17">
        <w:rPr>
          <w:rFonts w:asciiTheme="minorHAnsi" w:hAnsiTheme="minorHAnsi" w:cstheme="minorHAnsi"/>
          <w:color w:val="0432FF"/>
        </w:rPr>
        <w:t xml:space="preserve">If received by </w:t>
      </w:r>
      <w:r w:rsidR="008B0095" w:rsidRPr="00D26B17">
        <w:rPr>
          <w:rFonts w:asciiTheme="minorHAnsi" w:hAnsiTheme="minorHAnsi" w:cstheme="minorHAnsi"/>
          <w:color w:val="0432FF"/>
        </w:rPr>
        <w:t>an</w:t>
      </w:r>
      <w:r w:rsidR="00855338" w:rsidRPr="00D26B17">
        <w:rPr>
          <w:rFonts w:asciiTheme="minorHAnsi" w:hAnsiTheme="minorHAnsi" w:cstheme="minorHAnsi"/>
          <w:color w:val="0432FF"/>
        </w:rPr>
        <w:t>other section, forward the email</w:t>
      </w:r>
      <w:r w:rsidR="008B0095" w:rsidRPr="00D26B17">
        <w:rPr>
          <w:rFonts w:asciiTheme="minorHAnsi" w:hAnsiTheme="minorHAnsi" w:cstheme="minorHAnsi"/>
          <w:color w:val="0432FF"/>
        </w:rPr>
        <w:t>/</w:t>
      </w:r>
      <w:r w:rsidR="00855338" w:rsidRPr="00D26B17">
        <w:rPr>
          <w:rFonts w:asciiTheme="minorHAnsi" w:hAnsiTheme="minorHAnsi" w:cstheme="minorHAnsi"/>
          <w:color w:val="0432FF"/>
        </w:rPr>
        <w:t xml:space="preserve">text to the </w:t>
      </w:r>
      <w:r w:rsidR="003A0AD0" w:rsidRPr="00D26B17">
        <w:rPr>
          <w:rFonts w:asciiTheme="minorHAnsi" w:hAnsiTheme="minorHAnsi" w:cstheme="minorHAnsi"/>
          <w:color w:val="0432FF"/>
        </w:rPr>
        <w:t xml:space="preserve">LC-MSMS or </w:t>
      </w:r>
      <w:r w:rsidRPr="00D26B17">
        <w:rPr>
          <w:rFonts w:asciiTheme="minorHAnsi" w:hAnsiTheme="minorHAnsi" w:cstheme="minorHAnsi"/>
          <w:color w:val="0432FF"/>
        </w:rPr>
        <w:t>QA</w:t>
      </w:r>
      <w:r w:rsidR="00855338" w:rsidRPr="00D26B17">
        <w:rPr>
          <w:rFonts w:asciiTheme="minorHAnsi" w:hAnsiTheme="minorHAnsi" w:cstheme="minorHAnsi"/>
          <w:color w:val="0432FF"/>
        </w:rPr>
        <w:t xml:space="preserve"> </w:t>
      </w:r>
      <w:r w:rsidR="000415C5" w:rsidRPr="00D26B17">
        <w:rPr>
          <w:rFonts w:asciiTheme="minorHAnsi" w:hAnsiTheme="minorHAnsi" w:cstheme="minorHAnsi"/>
          <w:color w:val="0432FF"/>
        </w:rPr>
        <w:t>supervisor</w:t>
      </w:r>
      <w:r w:rsidR="008B0095" w:rsidRPr="00D26B17">
        <w:rPr>
          <w:rFonts w:asciiTheme="minorHAnsi" w:hAnsiTheme="minorHAnsi" w:cstheme="minorHAnsi"/>
          <w:color w:val="0432FF"/>
        </w:rPr>
        <w:t>/</w:t>
      </w:r>
      <w:proofErr w:type="spellStart"/>
      <w:r w:rsidR="008B0095" w:rsidRPr="00D26B17">
        <w:rPr>
          <w:rFonts w:asciiTheme="minorHAnsi" w:hAnsiTheme="minorHAnsi" w:cstheme="minorHAnsi"/>
          <w:color w:val="0432FF"/>
        </w:rPr>
        <w:t>desig</w:t>
      </w:r>
      <w:proofErr w:type="spellEnd"/>
      <w:r w:rsidR="003A0AD0" w:rsidRPr="00D26B17">
        <w:rPr>
          <w:rFonts w:asciiTheme="minorHAnsi" w:hAnsiTheme="minorHAnsi" w:cstheme="minorHAnsi"/>
          <w:color w:val="0432FF"/>
        </w:rPr>
        <w:t>-</w:t>
      </w:r>
    </w:p>
    <w:p w14:paraId="75BC6D7E" w14:textId="77777777" w:rsidR="00855338" w:rsidRPr="00D26B17" w:rsidRDefault="008B0095" w:rsidP="009644F1">
      <w:pPr>
        <w:widowControl w:val="0"/>
        <w:autoSpaceDE w:val="0"/>
        <w:autoSpaceDN w:val="0"/>
        <w:adjustRightInd w:val="0"/>
        <w:spacing w:after="0" w:line="240" w:lineRule="auto"/>
        <w:ind w:left="720"/>
        <w:contextualSpacing/>
        <w:rPr>
          <w:rFonts w:asciiTheme="minorHAnsi" w:hAnsiTheme="minorHAnsi" w:cstheme="minorHAnsi"/>
          <w:color w:val="0432FF"/>
        </w:rPr>
      </w:pPr>
      <w:proofErr w:type="spellStart"/>
      <w:r w:rsidRPr="00D26B17">
        <w:rPr>
          <w:rFonts w:asciiTheme="minorHAnsi" w:hAnsiTheme="minorHAnsi" w:cstheme="minorHAnsi"/>
          <w:color w:val="0432FF"/>
        </w:rPr>
        <w:t>nate</w:t>
      </w:r>
      <w:proofErr w:type="spellEnd"/>
      <w:r w:rsidR="00855338" w:rsidRPr="00D26B17">
        <w:rPr>
          <w:rFonts w:asciiTheme="minorHAnsi" w:hAnsiTheme="minorHAnsi" w:cstheme="minorHAnsi"/>
          <w:color w:val="0432FF"/>
        </w:rPr>
        <w:t xml:space="preserve"> with a request </w:t>
      </w:r>
      <w:r w:rsidR="00907BB3" w:rsidRPr="00D26B17">
        <w:rPr>
          <w:rFonts w:asciiTheme="minorHAnsi" w:hAnsiTheme="minorHAnsi" w:cstheme="minorHAnsi"/>
          <w:color w:val="0432FF"/>
        </w:rPr>
        <w:t xml:space="preserve">to </w:t>
      </w:r>
      <w:r w:rsidR="00855338" w:rsidRPr="00D26B17">
        <w:rPr>
          <w:rFonts w:asciiTheme="minorHAnsi" w:hAnsiTheme="minorHAnsi" w:cstheme="minorHAnsi"/>
          <w:color w:val="0432FF"/>
        </w:rPr>
        <w:t xml:space="preserve">confirm receipt.  If </w:t>
      </w:r>
      <w:r w:rsidR="00271FFA" w:rsidRPr="00D26B17">
        <w:rPr>
          <w:rFonts w:asciiTheme="minorHAnsi" w:hAnsiTheme="minorHAnsi" w:cstheme="minorHAnsi"/>
          <w:color w:val="0432FF"/>
        </w:rPr>
        <w:t>a</w:t>
      </w:r>
      <w:r w:rsidR="00855338" w:rsidRPr="00D26B17">
        <w:rPr>
          <w:rFonts w:asciiTheme="minorHAnsi" w:hAnsiTheme="minorHAnsi" w:cstheme="minorHAnsi"/>
          <w:color w:val="0432FF"/>
        </w:rPr>
        <w:t xml:space="preserve"> receipt confirmation is not received within the expected time frame (supply appropriate timeframe</w:t>
      </w:r>
      <w:r w:rsidR="00271FFA" w:rsidRPr="00D26B17">
        <w:rPr>
          <w:rFonts w:asciiTheme="minorHAnsi" w:hAnsiTheme="minorHAnsi" w:cstheme="minorHAnsi"/>
          <w:color w:val="0432FF"/>
        </w:rPr>
        <w:t xml:space="preserve">, 24 </w:t>
      </w:r>
      <w:proofErr w:type="spellStart"/>
      <w:r w:rsidR="00271FFA" w:rsidRPr="00D26B17">
        <w:rPr>
          <w:rFonts w:asciiTheme="minorHAnsi" w:hAnsiTheme="minorHAnsi" w:cstheme="minorHAnsi"/>
          <w:color w:val="0432FF"/>
        </w:rPr>
        <w:t>hrs</w:t>
      </w:r>
      <w:proofErr w:type="spellEnd"/>
      <w:r w:rsidR="00271FFA" w:rsidRPr="00D26B17">
        <w:rPr>
          <w:rFonts w:asciiTheme="minorHAnsi" w:hAnsiTheme="minorHAnsi" w:cstheme="minorHAnsi"/>
          <w:color w:val="0432FF"/>
        </w:rPr>
        <w:t xml:space="preserve"> recommended</w:t>
      </w:r>
      <w:r w:rsidR="00855338" w:rsidRPr="00D26B17">
        <w:rPr>
          <w:rFonts w:asciiTheme="minorHAnsi" w:hAnsiTheme="minorHAnsi" w:cstheme="minorHAnsi"/>
          <w:color w:val="0432FF"/>
        </w:rPr>
        <w:t xml:space="preserve">) </w:t>
      </w:r>
      <w:r w:rsidR="00814EC8" w:rsidRPr="00D26B17">
        <w:rPr>
          <w:rFonts w:asciiTheme="minorHAnsi" w:hAnsiTheme="minorHAnsi" w:cstheme="minorHAnsi"/>
          <w:color w:val="0432FF"/>
        </w:rPr>
        <w:t>–</w:t>
      </w:r>
      <w:r w:rsidR="00855338" w:rsidRPr="00D26B17">
        <w:rPr>
          <w:rFonts w:asciiTheme="minorHAnsi" w:hAnsiTheme="minorHAnsi" w:cstheme="minorHAnsi"/>
          <w:color w:val="0432FF"/>
        </w:rPr>
        <w:t xml:space="preserve"> </w:t>
      </w:r>
      <w:r w:rsidR="00814EC8" w:rsidRPr="00D26B17">
        <w:rPr>
          <w:rFonts w:asciiTheme="minorHAnsi" w:hAnsiTheme="minorHAnsi" w:cstheme="minorHAnsi"/>
          <w:color w:val="0432FF"/>
        </w:rPr>
        <w:t>escalate the problem to the Chair or a member of the LDT-QA committee</w:t>
      </w:r>
      <w:r w:rsidR="00816B54" w:rsidRPr="00D26B17">
        <w:rPr>
          <w:rFonts w:asciiTheme="minorHAnsi" w:hAnsiTheme="minorHAnsi" w:cstheme="minorHAnsi"/>
          <w:color w:val="0432FF"/>
        </w:rPr>
        <w:t xml:space="preserve"> (see III.2 above)</w:t>
      </w:r>
      <w:r w:rsidR="00814EC8" w:rsidRPr="00D26B17">
        <w:rPr>
          <w:rFonts w:asciiTheme="minorHAnsi" w:hAnsiTheme="minorHAnsi" w:cstheme="minorHAnsi"/>
          <w:color w:val="0432FF"/>
        </w:rPr>
        <w:t>.</w:t>
      </w:r>
    </w:p>
    <w:p w14:paraId="58C169F7" w14:textId="77777777" w:rsidR="0076102E" w:rsidRPr="00D26B17" w:rsidRDefault="00B25F8E"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 xml:space="preserve">   </w:t>
      </w:r>
    </w:p>
    <w:p w14:paraId="0F0B17DA" w14:textId="77777777" w:rsidR="00A147E3" w:rsidRPr="00D26B17" w:rsidRDefault="00D90891" w:rsidP="009644F1">
      <w:pPr>
        <w:widowControl w:val="0"/>
        <w:autoSpaceDE w:val="0"/>
        <w:autoSpaceDN w:val="0"/>
        <w:adjustRightInd w:val="0"/>
        <w:spacing w:after="0" w:line="240" w:lineRule="auto"/>
        <w:contextualSpacing/>
        <w:rPr>
          <w:rFonts w:asciiTheme="minorHAnsi" w:hAnsiTheme="minorHAnsi" w:cstheme="minorHAnsi"/>
          <w:b/>
          <w:bCs/>
        </w:rPr>
      </w:pPr>
      <w:r w:rsidRPr="00D26B17">
        <w:rPr>
          <w:rFonts w:asciiTheme="minorHAnsi" w:hAnsiTheme="minorHAnsi" w:cstheme="minorHAnsi"/>
          <w:b/>
          <w:bCs/>
        </w:rPr>
        <w:t xml:space="preserve">IV.2 </w:t>
      </w:r>
      <w:r w:rsidR="006C02F5" w:rsidRPr="00D26B17">
        <w:rPr>
          <w:rFonts w:asciiTheme="minorHAnsi" w:hAnsiTheme="minorHAnsi" w:cstheme="minorHAnsi"/>
          <w:b/>
          <w:bCs/>
        </w:rPr>
        <w:t xml:space="preserve"> </w:t>
      </w:r>
      <w:r w:rsidR="00D844D5" w:rsidRPr="00D26B17">
        <w:rPr>
          <w:rFonts w:asciiTheme="minorHAnsi" w:hAnsiTheme="minorHAnsi" w:cstheme="minorHAnsi"/>
          <w:b/>
          <w:bCs/>
        </w:rPr>
        <w:t>Recording a Complain</w:t>
      </w:r>
      <w:r w:rsidR="006B739B" w:rsidRPr="00D26B17">
        <w:rPr>
          <w:rFonts w:asciiTheme="minorHAnsi" w:hAnsiTheme="minorHAnsi" w:cstheme="minorHAnsi"/>
          <w:b/>
          <w:bCs/>
        </w:rPr>
        <w:t>t</w:t>
      </w:r>
      <w:r w:rsidR="0012067A" w:rsidRPr="00D26B17">
        <w:rPr>
          <w:rFonts w:asciiTheme="minorHAnsi" w:hAnsiTheme="minorHAnsi" w:cstheme="minorHAnsi"/>
          <w:b/>
          <w:bCs/>
        </w:rPr>
        <w:t xml:space="preserve"> </w:t>
      </w:r>
      <w:r w:rsidR="004C6275" w:rsidRPr="00D26B17">
        <w:rPr>
          <w:rFonts w:asciiTheme="minorHAnsi" w:hAnsiTheme="minorHAnsi" w:cstheme="minorHAnsi"/>
          <w:b/>
          <w:bCs/>
        </w:rPr>
        <w:t>(</w:t>
      </w:r>
      <w:r w:rsidR="004C6275" w:rsidRPr="00D26B17">
        <w:rPr>
          <w:rFonts w:asciiTheme="minorHAnsi" w:hAnsiTheme="minorHAnsi" w:cstheme="minorHAnsi"/>
        </w:rPr>
        <w:t>CFR 820.198 [</w:t>
      </w:r>
      <w:proofErr w:type="spellStart"/>
      <w:r w:rsidR="004C6275" w:rsidRPr="00D26B17">
        <w:rPr>
          <w:rFonts w:asciiTheme="minorHAnsi" w:hAnsiTheme="minorHAnsi" w:cstheme="minorHAnsi"/>
        </w:rPr>
        <w:t>b,c</w:t>
      </w:r>
      <w:r w:rsidR="005B036D" w:rsidRPr="00D26B17">
        <w:rPr>
          <w:rFonts w:asciiTheme="minorHAnsi" w:hAnsiTheme="minorHAnsi" w:cstheme="minorHAnsi"/>
        </w:rPr>
        <w:t>,d,e</w:t>
      </w:r>
      <w:proofErr w:type="spellEnd"/>
      <w:r w:rsidR="004C6275" w:rsidRPr="00D26B17">
        <w:rPr>
          <w:rFonts w:asciiTheme="minorHAnsi" w:hAnsiTheme="minorHAnsi" w:cstheme="minorHAnsi"/>
        </w:rPr>
        <w:t>])</w:t>
      </w:r>
    </w:p>
    <w:p w14:paraId="379EC7FC" w14:textId="77777777" w:rsidR="00A71729" w:rsidRPr="00D26B17" w:rsidRDefault="00A71729" w:rsidP="009644F1">
      <w:pPr>
        <w:widowControl w:val="0"/>
        <w:autoSpaceDE w:val="0"/>
        <w:autoSpaceDN w:val="0"/>
        <w:adjustRightInd w:val="0"/>
        <w:spacing w:after="0" w:line="240" w:lineRule="auto"/>
        <w:contextualSpacing/>
        <w:rPr>
          <w:rFonts w:asciiTheme="minorHAnsi" w:hAnsiTheme="minorHAnsi" w:cstheme="minorHAnsi"/>
          <w:b/>
          <w:bCs/>
          <w:color w:val="0432FF"/>
        </w:rPr>
      </w:pPr>
      <w:r w:rsidRPr="00D26B17">
        <w:rPr>
          <w:rFonts w:asciiTheme="minorHAnsi" w:hAnsiTheme="minorHAnsi" w:cstheme="minorHAnsi"/>
          <w:color w:val="0432FF"/>
        </w:rPr>
        <w:t xml:space="preserve">Only personnel with documented, current competency for Complaint recording </w:t>
      </w:r>
      <w:r w:rsidR="00972FA5" w:rsidRPr="00D26B17">
        <w:rPr>
          <w:rFonts w:asciiTheme="minorHAnsi" w:hAnsiTheme="minorHAnsi" w:cstheme="minorHAnsi"/>
          <w:color w:val="0432FF"/>
        </w:rPr>
        <w:t>should</w:t>
      </w:r>
      <w:r w:rsidRPr="00D26B17">
        <w:rPr>
          <w:rFonts w:asciiTheme="minorHAnsi" w:hAnsiTheme="minorHAnsi" w:cstheme="minorHAnsi"/>
          <w:color w:val="0432FF"/>
        </w:rPr>
        <w:t xml:space="preserve"> </w:t>
      </w:r>
      <w:r w:rsidR="00B949B9" w:rsidRPr="00D26B17">
        <w:rPr>
          <w:rFonts w:asciiTheme="minorHAnsi" w:hAnsiTheme="minorHAnsi" w:cstheme="minorHAnsi"/>
          <w:color w:val="0432FF"/>
        </w:rPr>
        <w:t>enter data in</w:t>
      </w:r>
      <w:r w:rsidRPr="00D26B17">
        <w:rPr>
          <w:rFonts w:asciiTheme="minorHAnsi" w:hAnsiTheme="minorHAnsi" w:cstheme="minorHAnsi"/>
          <w:color w:val="0432FF"/>
        </w:rPr>
        <w:t xml:space="preserve"> the Complaint form.</w:t>
      </w:r>
    </w:p>
    <w:p w14:paraId="616AD474" w14:textId="77777777" w:rsidR="00DA147B" w:rsidRPr="00D26B17" w:rsidRDefault="00DA147B" w:rsidP="009644F1">
      <w:pPr>
        <w:widowControl w:val="0"/>
        <w:autoSpaceDE w:val="0"/>
        <w:autoSpaceDN w:val="0"/>
        <w:adjustRightInd w:val="0"/>
        <w:spacing w:after="0" w:line="240" w:lineRule="auto"/>
        <w:contextualSpacing/>
        <w:rPr>
          <w:rFonts w:asciiTheme="minorHAnsi" w:hAnsiTheme="minorHAnsi" w:cstheme="minorHAnsi"/>
          <w:b/>
          <w:bCs/>
        </w:rPr>
      </w:pPr>
    </w:p>
    <w:p w14:paraId="5A655209" w14:textId="77777777" w:rsidR="00B66941" w:rsidRPr="00D26B17" w:rsidRDefault="001E7B7B" w:rsidP="009644F1">
      <w:pPr>
        <w:widowControl w:val="0"/>
        <w:autoSpaceDE w:val="0"/>
        <w:autoSpaceDN w:val="0"/>
        <w:adjustRightInd w:val="0"/>
        <w:spacing w:after="0" w:line="240" w:lineRule="auto"/>
        <w:contextualSpacing/>
        <w:rPr>
          <w:rFonts w:asciiTheme="minorHAnsi" w:hAnsiTheme="minorHAnsi" w:cstheme="minorHAnsi"/>
          <w:b/>
          <w:bCs/>
        </w:rPr>
      </w:pPr>
      <w:r w:rsidRPr="00D26B17">
        <w:rPr>
          <w:rFonts w:asciiTheme="minorHAnsi" w:hAnsiTheme="minorHAnsi" w:cstheme="minorHAnsi"/>
          <w:b/>
          <w:bCs/>
        </w:rPr>
        <w:t>Inc</w:t>
      </w:r>
      <w:r w:rsidR="00B66941" w:rsidRPr="00D26B17">
        <w:rPr>
          <w:rFonts w:asciiTheme="minorHAnsi" w:hAnsiTheme="minorHAnsi" w:cstheme="minorHAnsi"/>
          <w:b/>
          <w:bCs/>
        </w:rPr>
        <w:t>omplete Complaint</w:t>
      </w:r>
      <w:r w:rsidR="00D844D5" w:rsidRPr="00D26B17">
        <w:rPr>
          <w:rFonts w:asciiTheme="minorHAnsi" w:hAnsiTheme="minorHAnsi" w:cstheme="minorHAnsi"/>
          <w:b/>
          <w:bCs/>
        </w:rPr>
        <w:t xml:space="preserve"> Information</w:t>
      </w:r>
    </w:p>
    <w:p w14:paraId="7C0912AF" w14:textId="77777777" w:rsidR="005B2986" w:rsidRPr="00D26B17" w:rsidRDefault="00B66941"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 xml:space="preserve">If a </w:t>
      </w:r>
      <w:r w:rsidR="00223C0C" w:rsidRPr="00D26B17">
        <w:rPr>
          <w:rFonts w:asciiTheme="minorHAnsi" w:hAnsiTheme="minorHAnsi" w:cstheme="minorHAnsi"/>
          <w:color w:val="0432FF"/>
        </w:rPr>
        <w:t xml:space="preserve">verbal </w:t>
      </w:r>
      <w:r w:rsidRPr="00D26B17">
        <w:rPr>
          <w:rFonts w:asciiTheme="minorHAnsi" w:hAnsiTheme="minorHAnsi" w:cstheme="minorHAnsi"/>
          <w:color w:val="0432FF"/>
        </w:rPr>
        <w:t>Complainant declines</w:t>
      </w:r>
      <w:r w:rsidR="00F20041" w:rsidRPr="00D26B17">
        <w:rPr>
          <w:rFonts w:asciiTheme="minorHAnsi" w:hAnsiTheme="minorHAnsi" w:cstheme="minorHAnsi"/>
          <w:color w:val="0432FF"/>
        </w:rPr>
        <w:t xml:space="preserve"> or is unable</w:t>
      </w:r>
      <w:r w:rsidRPr="00D26B17">
        <w:rPr>
          <w:rFonts w:asciiTheme="minorHAnsi" w:hAnsiTheme="minorHAnsi" w:cstheme="minorHAnsi"/>
          <w:color w:val="0432FF"/>
        </w:rPr>
        <w:t xml:space="preserve"> to provide</w:t>
      </w:r>
      <w:r w:rsidR="006D3364" w:rsidRPr="00D26B17">
        <w:rPr>
          <w:rFonts w:asciiTheme="minorHAnsi" w:hAnsiTheme="minorHAnsi" w:cstheme="minorHAnsi"/>
          <w:color w:val="0432FF"/>
        </w:rPr>
        <w:t xml:space="preserve"> or a written Complaint</w:t>
      </w:r>
      <w:r w:rsidR="00223C0C" w:rsidRPr="00D26B17">
        <w:rPr>
          <w:rFonts w:asciiTheme="minorHAnsi" w:hAnsiTheme="minorHAnsi" w:cstheme="minorHAnsi"/>
          <w:color w:val="0432FF"/>
        </w:rPr>
        <w:t xml:space="preserve"> has insufficient information</w:t>
      </w:r>
      <w:r w:rsidR="00531C77" w:rsidRPr="00D26B17">
        <w:rPr>
          <w:rFonts w:asciiTheme="minorHAnsi" w:hAnsiTheme="minorHAnsi" w:cstheme="minorHAnsi"/>
          <w:color w:val="0432FF"/>
        </w:rPr>
        <w:t xml:space="preserve"> to identi</w:t>
      </w:r>
      <w:r w:rsidR="007738DB" w:rsidRPr="00D26B17">
        <w:rPr>
          <w:rFonts w:asciiTheme="minorHAnsi" w:hAnsiTheme="minorHAnsi" w:cstheme="minorHAnsi"/>
          <w:color w:val="0432FF"/>
        </w:rPr>
        <w:t>f</w:t>
      </w:r>
      <w:r w:rsidR="00531C77" w:rsidRPr="00D26B17">
        <w:rPr>
          <w:rFonts w:asciiTheme="minorHAnsi" w:hAnsiTheme="minorHAnsi" w:cstheme="minorHAnsi"/>
          <w:color w:val="0432FF"/>
        </w:rPr>
        <w:t>y</w:t>
      </w:r>
      <w:r w:rsidR="00223C0C" w:rsidRPr="00D26B17">
        <w:rPr>
          <w:rFonts w:asciiTheme="minorHAnsi" w:hAnsiTheme="minorHAnsi" w:cstheme="minorHAnsi"/>
          <w:color w:val="0432FF"/>
        </w:rPr>
        <w:t xml:space="preserve"> </w:t>
      </w:r>
      <w:r w:rsidR="00F20041" w:rsidRPr="00D26B17">
        <w:rPr>
          <w:rFonts w:asciiTheme="minorHAnsi" w:hAnsiTheme="minorHAnsi" w:cstheme="minorHAnsi"/>
          <w:color w:val="0432FF"/>
        </w:rPr>
        <w:t>the patient</w:t>
      </w:r>
      <w:r w:rsidR="001B77AD" w:rsidRPr="00D26B17">
        <w:rPr>
          <w:rFonts w:asciiTheme="minorHAnsi" w:hAnsiTheme="minorHAnsi" w:cstheme="minorHAnsi"/>
          <w:color w:val="0432FF"/>
        </w:rPr>
        <w:t>, specimen</w:t>
      </w:r>
      <w:r w:rsidR="00B8077B" w:rsidRPr="00D26B17">
        <w:rPr>
          <w:rFonts w:asciiTheme="minorHAnsi" w:hAnsiTheme="minorHAnsi" w:cstheme="minorHAnsi"/>
          <w:color w:val="0432FF"/>
        </w:rPr>
        <w:t>, LDT, problem with the</w:t>
      </w:r>
      <w:r w:rsidR="00501A1F" w:rsidRPr="00D26B17">
        <w:rPr>
          <w:rFonts w:asciiTheme="minorHAnsi" w:hAnsiTheme="minorHAnsi" w:cstheme="minorHAnsi"/>
          <w:color w:val="0432FF"/>
        </w:rPr>
        <w:t xml:space="preserve"> result</w:t>
      </w:r>
      <w:r w:rsidR="00F20041" w:rsidRPr="00D26B17">
        <w:rPr>
          <w:rFonts w:asciiTheme="minorHAnsi" w:hAnsiTheme="minorHAnsi" w:cstheme="minorHAnsi"/>
          <w:color w:val="0432FF"/>
        </w:rPr>
        <w:t xml:space="preserve"> </w:t>
      </w:r>
      <w:r w:rsidR="0024390D" w:rsidRPr="00D26B17">
        <w:rPr>
          <w:rFonts w:asciiTheme="minorHAnsi" w:hAnsiTheme="minorHAnsi" w:cstheme="minorHAnsi"/>
          <w:color w:val="0432FF"/>
        </w:rPr>
        <w:t>cited in</w:t>
      </w:r>
      <w:r w:rsidR="00F20041" w:rsidRPr="00D26B17">
        <w:rPr>
          <w:rFonts w:asciiTheme="minorHAnsi" w:hAnsiTheme="minorHAnsi" w:cstheme="minorHAnsi"/>
          <w:color w:val="0432FF"/>
        </w:rPr>
        <w:t xml:space="preserve"> the Complaint</w:t>
      </w:r>
      <w:r w:rsidR="007738DB" w:rsidRPr="00D26B17">
        <w:rPr>
          <w:rFonts w:asciiTheme="minorHAnsi" w:hAnsiTheme="minorHAnsi" w:cstheme="minorHAnsi"/>
          <w:color w:val="0432FF"/>
        </w:rPr>
        <w:t>;</w:t>
      </w:r>
      <w:r w:rsidR="00FD0C95" w:rsidRPr="00D26B17">
        <w:rPr>
          <w:rFonts w:asciiTheme="minorHAnsi" w:hAnsiTheme="minorHAnsi" w:cstheme="minorHAnsi"/>
          <w:color w:val="0432FF"/>
        </w:rPr>
        <w:t xml:space="preserve"> </w:t>
      </w:r>
      <w:r w:rsidRPr="00D26B17">
        <w:rPr>
          <w:rFonts w:asciiTheme="minorHAnsi" w:hAnsiTheme="minorHAnsi" w:cstheme="minorHAnsi"/>
          <w:color w:val="0432FF"/>
        </w:rPr>
        <w:t xml:space="preserve">at </w:t>
      </w:r>
      <w:r w:rsidR="00C10632" w:rsidRPr="00D26B17">
        <w:rPr>
          <w:rFonts w:asciiTheme="minorHAnsi" w:hAnsiTheme="minorHAnsi" w:cstheme="minorHAnsi"/>
          <w:color w:val="0432FF"/>
        </w:rPr>
        <w:t xml:space="preserve">a minimum </w:t>
      </w:r>
      <w:r w:rsidR="00531C77" w:rsidRPr="00D26B17">
        <w:rPr>
          <w:rFonts w:asciiTheme="minorHAnsi" w:hAnsiTheme="minorHAnsi" w:cstheme="minorHAnsi"/>
          <w:color w:val="0432FF"/>
        </w:rPr>
        <w:t xml:space="preserve">record </w:t>
      </w:r>
      <w:r w:rsidRPr="00D26B17">
        <w:rPr>
          <w:rFonts w:asciiTheme="minorHAnsi" w:hAnsiTheme="minorHAnsi" w:cstheme="minorHAnsi"/>
          <w:color w:val="0432FF"/>
        </w:rPr>
        <w:t xml:space="preserve">the </w:t>
      </w:r>
      <w:r w:rsidR="009146B4" w:rsidRPr="00D26B17">
        <w:rPr>
          <w:rFonts w:asciiTheme="minorHAnsi" w:hAnsiTheme="minorHAnsi" w:cstheme="minorHAnsi"/>
          <w:color w:val="0432FF"/>
        </w:rPr>
        <w:t xml:space="preserve">date/time the Complaint was received, the </w:t>
      </w:r>
      <w:r w:rsidRPr="00D26B17">
        <w:rPr>
          <w:rFonts w:asciiTheme="minorHAnsi" w:hAnsiTheme="minorHAnsi" w:cstheme="minorHAnsi"/>
          <w:color w:val="0432FF"/>
        </w:rPr>
        <w:t xml:space="preserve">Complainant name and </w:t>
      </w:r>
      <w:r w:rsidR="00F81866" w:rsidRPr="00D26B17">
        <w:rPr>
          <w:rFonts w:asciiTheme="minorHAnsi" w:hAnsiTheme="minorHAnsi" w:cstheme="minorHAnsi"/>
          <w:color w:val="0432FF"/>
        </w:rPr>
        <w:t>contact information</w:t>
      </w:r>
      <w:r w:rsidRPr="00D26B17">
        <w:rPr>
          <w:rFonts w:asciiTheme="minorHAnsi" w:hAnsiTheme="minorHAnsi" w:cstheme="minorHAnsi"/>
          <w:color w:val="0432FF"/>
        </w:rPr>
        <w:t>.</w:t>
      </w:r>
      <w:r w:rsidR="00531C77" w:rsidRPr="00D26B17">
        <w:rPr>
          <w:rFonts w:asciiTheme="minorHAnsi" w:hAnsiTheme="minorHAnsi" w:cstheme="minorHAnsi"/>
          <w:color w:val="0432FF"/>
        </w:rPr>
        <w:t xml:space="preserve">  </w:t>
      </w:r>
      <w:r w:rsidR="00564686" w:rsidRPr="00D26B17">
        <w:rPr>
          <w:rFonts w:asciiTheme="minorHAnsi" w:hAnsiTheme="minorHAnsi" w:cstheme="minorHAnsi"/>
          <w:color w:val="0432FF"/>
        </w:rPr>
        <w:lastRenderedPageBreak/>
        <w:t>Consult</w:t>
      </w:r>
      <w:r w:rsidR="00FE7E8D" w:rsidRPr="00D26B17">
        <w:rPr>
          <w:rFonts w:asciiTheme="minorHAnsi" w:hAnsiTheme="minorHAnsi" w:cstheme="minorHAnsi"/>
          <w:color w:val="0432FF"/>
        </w:rPr>
        <w:t xml:space="preserve"> the </w:t>
      </w:r>
      <w:r w:rsidR="008F26EE" w:rsidRPr="00D26B17">
        <w:rPr>
          <w:rFonts w:asciiTheme="minorHAnsi" w:hAnsiTheme="minorHAnsi" w:cstheme="minorHAnsi"/>
          <w:color w:val="0432FF"/>
        </w:rPr>
        <w:t xml:space="preserve">QA or LC-MSMS section </w:t>
      </w:r>
      <w:r w:rsidR="00DA147B" w:rsidRPr="00D26B17">
        <w:rPr>
          <w:rFonts w:asciiTheme="minorHAnsi" w:hAnsiTheme="minorHAnsi" w:cstheme="minorHAnsi"/>
          <w:color w:val="0432FF"/>
        </w:rPr>
        <w:t>s</w:t>
      </w:r>
      <w:r w:rsidR="00BC28BE" w:rsidRPr="00D26B17">
        <w:rPr>
          <w:rFonts w:asciiTheme="minorHAnsi" w:hAnsiTheme="minorHAnsi" w:cstheme="minorHAnsi"/>
          <w:color w:val="0432FF"/>
        </w:rPr>
        <w:t>upervisor</w:t>
      </w:r>
      <w:r w:rsidR="006643E1" w:rsidRPr="00D26B17">
        <w:rPr>
          <w:rFonts w:asciiTheme="minorHAnsi" w:hAnsiTheme="minorHAnsi" w:cstheme="minorHAnsi"/>
          <w:color w:val="0432FF"/>
        </w:rPr>
        <w:t>s</w:t>
      </w:r>
      <w:r w:rsidR="00BC28BE" w:rsidRPr="00D26B17">
        <w:rPr>
          <w:rFonts w:asciiTheme="minorHAnsi" w:hAnsiTheme="minorHAnsi" w:cstheme="minorHAnsi"/>
          <w:color w:val="0432FF"/>
        </w:rPr>
        <w:t>/designates</w:t>
      </w:r>
      <w:r w:rsidR="0010309C" w:rsidRPr="00D26B17">
        <w:rPr>
          <w:rFonts w:asciiTheme="minorHAnsi" w:hAnsiTheme="minorHAnsi" w:cstheme="minorHAnsi"/>
          <w:color w:val="0432FF"/>
        </w:rPr>
        <w:t xml:space="preserve"> </w:t>
      </w:r>
      <w:r w:rsidR="00AB2129" w:rsidRPr="00D26B17">
        <w:rPr>
          <w:rFonts w:asciiTheme="minorHAnsi" w:hAnsiTheme="minorHAnsi" w:cstheme="minorHAnsi"/>
          <w:color w:val="0432FF"/>
        </w:rPr>
        <w:t>within the same shift</w:t>
      </w:r>
      <w:r w:rsidR="006643E1" w:rsidRPr="00D26B17">
        <w:rPr>
          <w:rFonts w:asciiTheme="minorHAnsi" w:hAnsiTheme="minorHAnsi" w:cstheme="minorHAnsi"/>
          <w:color w:val="0432FF"/>
        </w:rPr>
        <w:t xml:space="preserve"> (&lt;8 </w:t>
      </w:r>
      <w:proofErr w:type="spellStart"/>
      <w:r w:rsidR="006643E1" w:rsidRPr="00D26B17">
        <w:rPr>
          <w:rFonts w:asciiTheme="minorHAnsi" w:hAnsiTheme="minorHAnsi" w:cstheme="minorHAnsi"/>
          <w:color w:val="0432FF"/>
        </w:rPr>
        <w:t>hrs</w:t>
      </w:r>
      <w:proofErr w:type="spellEnd"/>
      <w:r w:rsidR="006643E1" w:rsidRPr="00D26B17">
        <w:rPr>
          <w:rFonts w:asciiTheme="minorHAnsi" w:hAnsiTheme="minorHAnsi" w:cstheme="minorHAnsi"/>
          <w:color w:val="0432FF"/>
        </w:rPr>
        <w:t>)</w:t>
      </w:r>
      <w:r w:rsidR="00AB2129" w:rsidRPr="00D26B17">
        <w:rPr>
          <w:rFonts w:asciiTheme="minorHAnsi" w:hAnsiTheme="minorHAnsi" w:cstheme="minorHAnsi"/>
          <w:color w:val="0432FF"/>
        </w:rPr>
        <w:t xml:space="preserve"> </w:t>
      </w:r>
      <w:r w:rsidR="006D3364" w:rsidRPr="00D26B17">
        <w:rPr>
          <w:rFonts w:asciiTheme="minorHAnsi" w:hAnsiTheme="minorHAnsi" w:cstheme="minorHAnsi"/>
          <w:color w:val="0432FF"/>
        </w:rPr>
        <w:t>about next steps for handling an</w:t>
      </w:r>
      <w:r w:rsidR="008F26EE" w:rsidRPr="00D26B17">
        <w:rPr>
          <w:rFonts w:asciiTheme="minorHAnsi" w:hAnsiTheme="minorHAnsi" w:cstheme="minorHAnsi"/>
          <w:color w:val="0432FF"/>
        </w:rPr>
        <w:t xml:space="preserve"> incomplete Complaint</w:t>
      </w:r>
      <w:r w:rsidR="006D3364" w:rsidRPr="00D26B17">
        <w:rPr>
          <w:rFonts w:asciiTheme="minorHAnsi" w:hAnsiTheme="minorHAnsi" w:cstheme="minorHAnsi"/>
          <w:color w:val="0432FF"/>
        </w:rPr>
        <w:t>.</w:t>
      </w:r>
      <w:r w:rsidR="00284CB4" w:rsidRPr="00D26B17">
        <w:rPr>
          <w:rFonts w:asciiTheme="minorHAnsi" w:hAnsiTheme="minorHAnsi" w:cstheme="minorHAnsi"/>
          <w:color w:val="0432FF"/>
        </w:rPr>
        <w:t xml:space="preserve">  If </w:t>
      </w:r>
      <w:r w:rsidR="00B13C24" w:rsidRPr="00D26B17">
        <w:rPr>
          <w:rFonts w:asciiTheme="minorHAnsi" w:hAnsiTheme="minorHAnsi" w:cstheme="minorHAnsi"/>
          <w:color w:val="0432FF"/>
        </w:rPr>
        <w:t xml:space="preserve">you use </w:t>
      </w:r>
      <w:r w:rsidR="00862562" w:rsidRPr="00D26B17">
        <w:rPr>
          <w:rFonts w:asciiTheme="minorHAnsi" w:hAnsiTheme="minorHAnsi" w:cstheme="minorHAnsi"/>
          <w:color w:val="0432FF"/>
        </w:rPr>
        <w:t>email/text/voice mail</w:t>
      </w:r>
      <w:r w:rsidR="00544704" w:rsidRPr="00D26B17">
        <w:rPr>
          <w:rFonts w:asciiTheme="minorHAnsi" w:hAnsiTheme="minorHAnsi" w:cstheme="minorHAnsi"/>
          <w:color w:val="0432FF"/>
        </w:rPr>
        <w:t xml:space="preserve"> to consult a </w:t>
      </w:r>
      <w:r w:rsidR="00AA7F87" w:rsidRPr="00D26B17">
        <w:rPr>
          <w:rFonts w:asciiTheme="minorHAnsi" w:hAnsiTheme="minorHAnsi" w:cstheme="minorHAnsi"/>
          <w:color w:val="0432FF"/>
        </w:rPr>
        <w:t>supervisor</w:t>
      </w:r>
      <w:r w:rsidR="00284CB4" w:rsidRPr="00D26B17">
        <w:rPr>
          <w:rFonts w:asciiTheme="minorHAnsi" w:hAnsiTheme="minorHAnsi" w:cstheme="minorHAnsi"/>
          <w:color w:val="0432FF"/>
        </w:rPr>
        <w:t>, request a receipt confirmation.</w:t>
      </w:r>
      <w:r w:rsidR="00B13C24" w:rsidRPr="00D26B17">
        <w:rPr>
          <w:rFonts w:asciiTheme="minorHAnsi" w:hAnsiTheme="minorHAnsi" w:cstheme="minorHAnsi"/>
          <w:color w:val="0432FF"/>
        </w:rPr>
        <w:t xml:space="preserve">  </w:t>
      </w:r>
      <w:r w:rsidR="005B2986" w:rsidRPr="00D26B17">
        <w:rPr>
          <w:rFonts w:asciiTheme="minorHAnsi" w:hAnsiTheme="minorHAnsi" w:cstheme="minorHAnsi"/>
          <w:color w:val="0432FF"/>
        </w:rPr>
        <w:t>If the receipt confirmation is not received within (supply timeframe</w:t>
      </w:r>
      <w:r w:rsidR="009D4924" w:rsidRPr="00D26B17">
        <w:rPr>
          <w:rFonts w:asciiTheme="minorHAnsi" w:hAnsiTheme="minorHAnsi" w:cstheme="minorHAnsi"/>
          <w:color w:val="0432FF"/>
        </w:rPr>
        <w:t xml:space="preserve">, 24 </w:t>
      </w:r>
      <w:proofErr w:type="spellStart"/>
      <w:r w:rsidR="009D4924" w:rsidRPr="00D26B17">
        <w:rPr>
          <w:rFonts w:asciiTheme="minorHAnsi" w:hAnsiTheme="minorHAnsi" w:cstheme="minorHAnsi"/>
          <w:color w:val="0432FF"/>
        </w:rPr>
        <w:t>hrs</w:t>
      </w:r>
      <w:proofErr w:type="spellEnd"/>
      <w:r w:rsidR="009D4924" w:rsidRPr="00D26B17">
        <w:rPr>
          <w:rFonts w:asciiTheme="minorHAnsi" w:hAnsiTheme="minorHAnsi" w:cstheme="minorHAnsi"/>
          <w:color w:val="0432FF"/>
        </w:rPr>
        <w:t xml:space="preserve"> recommended</w:t>
      </w:r>
      <w:r w:rsidR="005B2986" w:rsidRPr="00D26B17">
        <w:rPr>
          <w:rFonts w:asciiTheme="minorHAnsi" w:hAnsiTheme="minorHAnsi" w:cstheme="minorHAnsi"/>
          <w:color w:val="0432FF"/>
        </w:rPr>
        <w:t xml:space="preserve">) </w:t>
      </w:r>
      <w:r w:rsidR="00B11456" w:rsidRPr="00D26B17">
        <w:rPr>
          <w:rFonts w:asciiTheme="minorHAnsi" w:hAnsiTheme="minorHAnsi" w:cstheme="minorHAnsi"/>
          <w:color w:val="0432FF"/>
        </w:rPr>
        <w:t>–</w:t>
      </w:r>
      <w:r w:rsidR="005B2986" w:rsidRPr="00D26B17">
        <w:rPr>
          <w:rFonts w:asciiTheme="minorHAnsi" w:hAnsiTheme="minorHAnsi" w:cstheme="minorHAnsi"/>
          <w:color w:val="0432FF"/>
        </w:rPr>
        <w:t xml:space="preserve"> </w:t>
      </w:r>
      <w:r w:rsidR="00B11456" w:rsidRPr="00D26B17">
        <w:rPr>
          <w:rFonts w:asciiTheme="minorHAnsi" w:hAnsiTheme="minorHAnsi" w:cstheme="minorHAnsi"/>
          <w:color w:val="0432FF"/>
        </w:rPr>
        <w:t>escalate the Complaint to the Chair</w:t>
      </w:r>
      <w:r w:rsidR="0024390D" w:rsidRPr="00D26B17">
        <w:rPr>
          <w:rFonts w:asciiTheme="minorHAnsi" w:hAnsiTheme="minorHAnsi" w:cstheme="minorHAnsi"/>
          <w:color w:val="0432FF"/>
        </w:rPr>
        <w:t xml:space="preserve"> or </w:t>
      </w:r>
      <w:r w:rsidR="00564686" w:rsidRPr="00D26B17">
        <w:rPr>
          <w:rFonts w:asciiTheme="minorHAnsi" w:hAnsiTheme="minorHAnsi" w:cstheme="minorHAnsi"/>
          <w:color w:val="0432FF"/>
        </w:rPr>
        <w:t>a member of the LDT-QA committee</w:t>
      </w:r>
      <w:r w:rsidR="0024390D" w:rsidRPr="00D26B17">
        <w:rPr>
          <w:rFonts w:asciiTheme="minorHAnsi" w:hAnsiTheme="minorHAnsi" w:cstheme="minorHAnsi"/>
          <w:color w:val="0432FF"/>
        </w:rPr>
        <w:t>.</w:t>
      </w:r>
    </w:p>
    <w:p w14:paraId="031EC79A" w14:textId="77777777" w:rsidR="000B53DE" w:rsidRPr="00D26B17" w:rsidRDefault="000B53DE" w:rsidP="009644F1">
      <w:pPr>
        <w:widowControl w:val="0"/>
        <w:autoSpaceDE w:val="0"/>
        <w:autoSpaceDN w:val="0"/>
        <w:adjustRightInd w:val="0"/>
        <w:spacing w:after="0" w:line="240" w:lineRule="auto"/>
        <w:contextualSpacing/>
        <w:rPr>
          <w:rFonts w:asciiTheme="minorHAnsi" w:hAnsiTheme="minorHAnsi" w:cstheme="minorHAnsi"/>
        </w:rPr>
      </w:pPr>
    </w:p>
    <w:p w14:paraId="4EDC1485" w14:textId="77777777" w:rsidR="000B53DE" w:rsidRPr="00D26B17" w:rsidRDefault="00CC3501" w:rsidP="009644F1">
      <w:pPr>
        <w:widowControl w:val="0"/>
        <w:autoSpaceDE w:val="0"/>
        <w:autoSpaceDN w:val="0"/>
        <w:adjustRightInd w:val="0"/>
        <w:spacing w:after="0" w:line="240" w:lineRule="auto"/>
        <w:contextualSpacing/>
        <w:rPr>
          <w:rFonts w:asciiTheme="minorHAnsi" w:hAnsiTheme="minorHAnsi" w:cstheme="minorHAnsi"/>
          <w:b/>
          <w:bCs/>
        </w:rPr>
      </w:pPr>
      <w:r w:rsidRPr="00D26B17">
        <w:rPr>
          <w:rFonts w:asciiTheme="minorHAnsi" w:hAnsiTheme="minorHAnsi" w:cstheme="minorHAnsi"/>
          <w:b/>
          <w:bCs/>
        </w:rPr>
        <w:t>Handling Complaints About Laboratory Test Information</w:t>
      </w:r>
      <w:r w:rsidR="009769DD" w:rsidRPr="00D26B17">
        <w:rPr>
          <w:rFonts w:asciiTheme="minorHAnsi" w:hAnsiTheme="minorHAnsi" w:cstheme="minorHAnsi"/>
          <w:b/>
          <w:bCs/>
        </w:rPr>
        <w:t xml:space="preserve"> Only</w:t>
      </w:r>
      <w:r w:rsidR="00656DB7" w:rsidRPr="00D26B17">
        <w:rPr>
          <w:rFonts w:asciiTheme="minorHAnsi" w:hAnsiTheme="minorHAnsi" w:cstheme="minorHAnsi"/>
          <w:b/>
          <w:bCs/>
        </w:rPr>
        <w:t xml:space="preserve"> (</w:t>
      </w:r>
      <w:r w:rsidR="00EB20A4" w:rsidRPr="00D26B17">
        <w:rPr>
          <w:rFonts w:asciiTheme="minorHAnsi" w:hAnsiTheme="minorHAnsi" w:cstheme="minorHAnsi"/>
          <w:b/>
          <w:bCs/>
        </w:rPr>
        <w:t xml:space="preserve">Labeling but </w:t>
      </w:r>
      <w:r w:rsidR="009769DD" w:rsidRPr="00D26B17">
        <w:rPr>
          <w:rFonts w:asciiTheme="minorHAnsi" w:hAnsiTheme="minorHAnsi" w:cstheme="minorHAnsi"/>
          <w:b/>
          <w:bCs/>
        </w:rPr>
        <w:t>No</w:t>
      </w:r>
      <w:r w:rsidR="00656DB7" w:rsidRPr="00D26B17">
        <w:rPr>
          <w:rFonts w:asciiTheme="minorHAnsi" w:hAnsiTheme="minorHAnsi" w:cstheme="minorHAnsi"/>
          <w:b/>
          <w:bCs/>
        </w:rPr>
        <w:t xml:space="preserve"> Test Result</w:t>
      </w:r>
      <w:r w:rsidR="009769DD" w:rsidRPr="00D26B17">
        <w:rPr>
          <w:rFonts w:asciiTheme="minorHAnsi" w:hAnsiTheme="minorHAnsi" w:cstheme="minorHAnsi"/>
          <w:b/>
          <w:bCs/>
        </w:rPr>
        <w:t xml:space="preserve"> cited</w:t>
      </w:r>
      <w:r w:rsidR="00A27B67" w:rsidRPr="00D26B17">
        <w:rPr>
          <w:rFonts w:asciiTheme="minorHAnsi" w:hAnsiTheme="minorHAnsi" w:cstheme="minorHAnsi"/>
          <w:b/>
          <w:bCs/>
        </w:rPr>
        <w:t>-21 CFR 820.198[c]</w:t>
      </w:r>
      <w:r w:rsidR="00656DB7" w:rsidRPr="00D26B17">
        <w:rPr>
          <w:rFonts w:asciiTheme="minorHAnsi" w:hAnsiTheme="minorHAnsi" w:cstheme="minorHAnsi"/>
          <w:b/>
          <w:bCs/>
        </w:rPr>
        <w:t>)</w:t>
      </w:r>
    </w:p>
    <w:p w14:paraId="6C0C0749" w14:textId="77777777" w:rsidR="002B052B" w:rsidRPr="00D26B17" w:rsidRDefault="00926ABD"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Record a</w:t>
      </w:r>
      <w:r w:rsidR="005B37B7" w:rsidRPr="00D26B17">
        <w:rPr>
          <w:rFonts w:asciiTheme="minorHAnsi" w:hAnsiTheme="minorHAnsi" w:cstheme="minorHAnsi"/>
        </w:rPr>
        <w:t>ny C</w:t>
      </w:r>
      <w:r w:rsidR="0051271F" w:rsidRPr="00D26B17">
        <w:rPr>
          <w:rFonts w:asciiTheme="minorHAnsi" w:hAnsiTheme="minorHAnsi" w:cstheme="minorHAnsi"/>
        </w:rPr>
        <w:t xml:space="preserve">omplaint </w:t>
      </w:r>
      <w:r w:rsidR="0090141A" w:rsidRPr="00D26B17">
        <w:rPr>
          <w:rFonts w:asciiTheme="minorHAnsi" w:hAnsiTheme="minorHAnsi" w:cstheme="minorHAnsi"/>
        </w:rPr>
        <w:t>about</w:t>
      </w:r>
      <w:r w:rsidR="00567E25" w:rsidRPr="00D26B17">
        <w:rPr>
          <w:rFonts w:asciiTheme="minorHAnsi" w:hAnsiTheme="minorHAnsi" w:cstheme="minorHAnsi"/>
        </w:rPr>
        <w:t xml:space="preserve"> </w:t>
      </w:r>
      <w:r w:rsidR="004C6275" w:rsidRPr="00D26B17">
        <w:rPr>
          <w:rFonts w:asciiTheme="minorHAnsi" w:hAnsiTheme="minorHAnsi" w:cstheme="minorHAnsi"/>
          <w:i/>
          <w:iCs/>
        </w:rPr>
        <w:t>information</w:t>
      </w:r>
      <w:r w:rsidR="00EB20A4" w:rsidRPr="00D26B17">
        <w:rPr>
          <w:rFonts w:asciiTheme="minorHAnsi" w:hAnsiTheme="minorHAnsi" w:cstheme="minorHAnsi"/>
          <w:i/>
          <w:iCs/>
        </w:rPr>
        <w:t xml:space="preserve"> (labeling)</w:t>
      </w:r>
      <w:r w:rsidR="004C6275" w:rsidRPr="00D26B17">
        <w:rPr>
          <w:rFonts w:asciiTheme="minorHAnsi" w:hAnsiTheme="minorHAnsi" w:cstheme="minorHAnsi"/>
        </w:rPr>
        <w:t xml:space="preserve"> provided by the laboratory</w:t>
      </w:r>
      <w:r w:rsidR="00D70BEF" w:rsidRPr="00D26B17">
        <w:rPr>
          <w:rFonts w:asciiTheme="minorHAnsi" w:hAnsiTheme="minorHAnsi" w:cstheme="minorHAnsi"/>
        </w:rPr>
        <w:t xml:space="preserve"> </w:t>
      </w:r>
      <w:r w:rsidR="0090141A" w:rsidRPr="00D26B17">
        <w:rPr>
          <w:rFonts w:asciiTheme="minorHAnsi" w:hAnsiTheme="minorHAnsi" w:cstheme="minorHAnsi"/>
        </w:rPr>
        <w:t>related to</w:t>
      </w:r>
      <w:r w:rsidR="00D70BEF" w:rsidRPr="00D26B17">
        <w:rPr>
          <w:rFonts w:asciiTheme="minorHAnsi" w:hAnsiTheme="minorHAnsi" w:cstheme="minorHAnsi"/>
        </w:rPr>
        <w:t xml:space="preserve"> LC-MSMS LDT</w:t>
      </w:r>
      <w:r w:rsidR="00262AAF" w:rsidRPr="00D26B17">
        <w:rPr>
          <w:rFonts w:asciiTheme="minorHAnsi" w:hAnsiTheme="minorHAnsi" w:cstheme="minorHAnsi"/>
        </w:rPr>
        <w:t xml:space="preserve">, </w:t>
      </w:r>
      <w:r w:rsidR="00D13E5B" w:rsidRPr="00D26B17">
        <w:rPr>
          <w:rFonts w:asciiTheme="minorHAnsi" w:hAnsiTheme="minorHAnsi" w:cstheme="minorHAnsi"/>
        </w:rPr>
        <w:t>as well as</w:t>
      </w:r>
      <w:r w:rsidR="00262AAF" w:rsidRPr="00D26B17">
        <w:rPr>
          <w:rFonts w:asciiTheme="minorHAnsi" w:hAnsiTheme="minorHAnsi" w:cstheme="minorHAnsi"/>
        </w:rPr>
        <w:t xml:space="preserve"> Complaints about</w:t>
      </w:r>
      <w:r w:rsidR="00BC37A6" w:rsidRPr="00D26B17">
        <w:rPr>
          <w:rFonts w:asciiTheme="minorHAnsi" w:hAnsiTheme="minorHAnsi" w:cstheme="minorHAnsi"/>
        </w:rPr>
        <w:t xml:space="preserve"> </w:t>
      </w:r>
      <w:r w:rsidR="00BC37A6" w:rsidRPr="00D26B17">
        <w:rPr>
          <w:rFonts w:asciiTheme="minorHAnsi" w:hAnsiTheme="minorHAnsi" w:cstheme="minorHAnsi"/>
          <w:i/>
          <w:iCs/>
        </w:rPr>
        <w:t>a specific test result</w:t>
      </w:r>
      <w:r w:rsidR="007738DB" w:rsidRPr="00D26B17">
        <w:rPr>
          <w:rFonts w:asciiTheme="minorHAnsi" w:hAnsiTheme="minorHAnsi" w:cstheme="minorHAnsi"/>
        </w:rPr>
        <w:t xml:space="preserve">.  </w:t>
      </w:r>
      <w:r w:rsidR="007738DB" w:rsidRPr="00D26B17">
        <w:rPr>
          <w:rFonts w:asciiTheme="minorHAnsi" w:hAnsiTheme="minorHAnsi" w:cstheme="minorHAnsi"/>
          <w:color w:val="0432FF"/>
        </w:rPr>
        <w:t xml:space="preserve">Use </w:t>
      </w:r>
      <w:r w:rsidRPr="00D26B17">
        <w:rPr>
          <w:rFonts w:asciiTheme="minorHAnsi" w:hAnsiTheme="minorHAnsi" w:cstheme="minorHAnsi"/>
          <w:color w:val="0432FF"/>
        </w:rPr>
        <w:t>the</w:t>
      </w:r>
      <w:r w:rsidR="007738DB" w:rsidRPr="00D26B17">
        <w:rPr>
          <w:rFonts w:asciiTheme="minorHAnsi" w:hAnsiTheme="minorHAnsi" w:cstheme="minorHAnsi"/>
          <w:color w:val="0432FF"/>
        </w:rPr>
        <w:t xml:space="preserve"> same</w:t>
      </w:r>
      <w:r w:rsidRPr="00D26B17">
        <w:rPr>
          <w:rFonts w:asciiTheme="minorHAnsi" w:hAnsiTheme="minorHAnsi" w:cstheme="minorHAnsi"/>
          <w:color w:val="0432FF"/>
        </w:rPr>
        <w:t xml:space="preserve"> LC-MSMS LDT Complaint Recording Form</w:t>
      </w:r>
      <w:r w:rsidR="0051271F" w:rsidRPr="00D26B17">
        <w:rPr>
          <w:rFonts w:asciiTheme="minorHAnsi" w:hAnsiTheme="minorHAnsi" w:cstheme="minorHAnsi"/>
          <w:color w:val="0432FF"/>
        </w:rPr>
        <w:t xml:space="preserve"> </w:t>
      </w:r>
      <w:r w:rsidR="00567E25" w:rsidRPr="00D26B17">
        <w:rPr>
          <w:rFonts w:asciiTheme="minorHAnsi" w:hAnsiTheme="minorHAnsi" w:cstheme="minorHAnsi"/>
          <w:color w:val="0432FF"/>
        </w:rPr>
        <w:t>(e.g.</w:t>
      </w:r>
      <w:r w:rsidR="009769DD" w:rsidRPr="00D26B17">
        <w:rPr>
          <w:rFonts w:asciiTheme="minorHAnsi" w:hAnsiTheme="minorHAnsi" w:cstheme="minorHAnsi"/>
          <w:color w:val="0432FF"/>
        </w:rPr>
        <w:t xml:space="preserve"> </w:t>
      </w:r>
      <w:r w:rsidR="008334A0" w:rsidRPr="00D26B17">
        <w:rPr>
          <w:rFonts w:asciiTheme="minorHAnsi" w:hAnsiTheme="minorHAnsi" w:cstheme="minorHAnsi"/>
          <w:color w:val="0432FF"/>
        </w:rPr>
        <w:t>TAT stated is wrong</w:t>
      </w:r>
      <w:r w:rsidR="009769DD" w:rsidRPr="00D26B17">
        <w:rPr>
          <w:rFonts w:asciiTheme="minorHAnsi" w:hAnsiTheme="minorHAnsi" w:cstheme="minorHAnsi"/>
          <w:color w:val="0432FF"/>
        </w:rPr>
        <w:t xml:space="preserve">, days </w:t>
      </w:r>
      <w:r w:rsidR="003E54D3" w:rsidRPr="00D26B17">
        <w:rPr>
          <w:rFonts w:asciiTheme="minorHAnsi" w:hAnsiTheme="minorHAnsi" w:cstheme="minorHAnsi"/>
          <w:color w:val="0432FF"/>
        </w:rPr>
        <w:t>listed for test performance</w:t>
      </w:r>
      <w:r w:rsidR="008334A0" w:rsidRPr="00D26B17">
        <w:rPr>
          <w:rFonts w:asciiTheme="minorHAnsi" w:hAnsiTheme="minorHAnsi" w:cstheme="minorHAnsi"/>
          <w:color w:val="0432FF"/>
        </w:rPr>
        <w:t xml:space="preserve"> </w:t>
      </w:r>
      <w:r w:rsidR="007048F9" w:rsidRPr="00D26B17">
        <w:rPr>
          <w:rFonts w:asciiTheme="minorHAnsi" w:hAnsiTheme="minorHAnsi" w:cstheme="minorHAnsi"/>
          <w:color w:val="0432FF"/>
        </w:rPr>
        <w:t>are</w:t>
      </w:r>
      <w:r w:rsidR="008334A0" w:rsidRPr="00D26B17">
        <w:rPr>
          <w:rFonts w:asciiTheme="minorHAnsi" w:hAnsiTheme="minorHAnsi" w:cstheme="minorHAnsi"/>
          <w:color w:val="0432FF"/>
        </w:rPr>
        <w:t xml:space="preserve"> wrong</w:t>
      </w:r>
      <w:r w:rsidR="009769DD" w:rsidRPr="00D26B17">
        <w:rPr>
          <w:rFonts w:asciiTheme="minorHAnsi" w:hAnsiTheme="minorHAnsi" w:cstheme="minorHAnsi"/>
          <w:color w:val="0432FF"/>
        </w:rPr>
        <w:t>,</w:t>
      </w:r>
      <w:r w:rsidR="008334A0" w:rsidRPr="00D26B17">
        <w:rPr>
          <w:rFonts w:asciiTheme="minorHAnsi" w:hAnsiTheme="minorHAnsi" w:cstheme="minorHAnsi"/>
          <w:color w:val="0432FF"/>
        </w:rPr>
        <w:t xml:space="preserve"> other</w:t>
      </w:r>
      <w:r w:rsidR="00567E25" w:rsidRPr="00D26B17">
        <w:rPr>
          <w:rFonts w:asciiTheme="minorHAnsi" w:hAnsiTheme="minorHAnsi" w:cstheme="minorHAnsi"/>
          <w:color w:val="0432FF"/>
        </w:rPr>
        <w:t xml:space="preserve"> </w:t>
      </w:r>
      <w:r w:rsidR="0051271F" w:rsidRPr="00D26B17">
        <w:rPr>
          <w:rFonts w:asciiTheme="minorHAnsi" w:hAnsiTheme="minorHAnsi" w:cstheme="minorHAnsi"/>
          <w:color w:val="0432FF"/>
        </w:rPr>
        <w:t>inaccurate, incomplete, or confusing</w:t>
      </w:r>
      <w:r w:rsidR="008334A0" w:rsidRPr="00D26B17">
        <w:rPr>
          <w:rFonts w:asciiTheme="minorHAnsi" w:hAnsiTheme="minorHAnsi" w:cstheme="minorHAnsi"/>
          <w:color w:val="0432FF"/>
        </w:rPr>
        <w:t xml:space="preserve"> information</w:t>
      </w:r>
      <w:r w:rsidR="00567E25" w:rsidRPr="00D26B17">
        <w:rPr>
          <w:rFonts w:asciiTheme="minorHAnsi" w:hAnsiTheme="minorHAnsi" w:cstheme="minorHAnsi"/>
          <w:color w:val="0432FF"/>
        </w:rPr>
        <w:t>)</w:t>
      </w:r>
      <w:r w:rsidR="005B37B7" w:rsidRPr="00D26B17">
        <w:rPr>
          <w:rFonts w:asciiTheme="minorHAnsi" w:hAnsiTheme="minorHAnsi" w:cstheme="minorHAnsi"/>
          <w:color w:val="0432FF"/>
        </w:rPr>
        <w:t xml:space="preserve"> </w:t>
      </w:r>
      <w:r w:rsidRPr="00D26B17">
        <w:rPr>
          <w:rFonts w:asciiTheme="minorHAnsi" w:hAnsiTheme="minorHAnsi" w:cstheme="minorHAnsi"/>
          <w:color w:val="0432FF"/>
        </w:rPr>
        <w:t>from</w:t>
      </w:r>
      <w:r w:rsidR="0051271F" w:rsidRPr="00D26B17">
        <w:rPr>
          <w:rFonts w:asciiTheme="minorHAnsi" w:hAnsiTheme="minorHAnsi" w:cstheme="minorHAnsi"/>
          <w:color w:val="0432FF"/>
        </w:rPr>
        <w:t xml:space="preserve"> any </w:t>
      </w:r>
      <w:r w:rsidR="00654577" w:rsidRPr="00D26B17">
        <w:rPr>
          <w:rFonts w:asciiTheme="minorHAnsi" w:hAnsiTheme="minorHAnsi" w:cstheme="minorHAnsi"/>
          <w:color w:val="0432FF"/>
        </w:rPr>
        <w:t>laboratory source</w:t>
      </w:r>
      <w:r w:rsidR="0051271F" w:rsidRPr="00D26B17">
        <w:rPr>
          <w:rFonts w:asciiTheme="minorHAnsi" w:hAnsiTheme="minorHAnsi" w:cstheme="minorHAnsi"/>
          <w:color w:val="0432FF"/>
        </w:rPr>
        <w:t xml:space="preserve"> </w:t>
      </w:r>
      <w:r w:rsidR="00D13E5B" w:rsidRPr="00D26B17">
        <w:rPr>
          <w:rFonts w:asciiTheme="minorHAnsi" w:hAnsiTheme="minorHAnsi" w:cstheme="minorHAnsi"/>
          <w:color w:val="0432FF"/>
        </w:rPr>
        <w:t>[</w:t>
      </w:r>
      <w:r w:rsidR="0051271F" w:rsidRPr="00D26B17">
        <w:rPr>
          <w:rFonts w:asciiTheme="minorHAnsi" w:hAnsiTheme="minorHAnsi" w:cstheme="minorHAnsi"/>
          <w:color w:val="0432FF"/>
        </w:rPr>
        <w:t xml:space="preserve">laboratory test </w:t>
      </w:r>
      <w:r w:rsidR="00656DB7" w:rsidRPr="00D26B17">
        <w:rPr>
          <w:rFonts w:asciiTheme="minorHAnsi" w:hAnsiTheme="minorHAnsi" w:cstheme="minorHAnsi"/>
          <w:color w:val="0432FF"/>
        </w:rPr>
        <w:t>catalog</w:t>
      </w:r>
      <w:r w:rsidR="0051271F" w:rsidRPr="00D26B17">
        <w:rPr>
          <w:rFonts w:asciiTheme="minorHAnsi" w:hAnsiTheme="minorHAnsi" w:cstheme="minorHAnsi"/>
          <w:color w:val="0432FF"/>
        </w:rPr>
        <w:t>, any function within the EMR</w:t>
      </w:r>
      <w:r w:rsidR="00656DB7" w:rsidRPr="00D26B17">
        <w:rPr>
          <w:rFonts w:asciiTheme="minorHAnsi" w:hAnsiTheme="minorHAnsi" w:cstheme="minorHAnsi"/>
          <w:color w:val="0432FF"/>
        </w:rPr>
        <w:t xml:space="preserve"> or LIS</w:t>
      </w:r>
      <w:r w:rsidR="002E6D36" w:rsidRPr="00D26B17">
        <w:rPr>
          <w:rFonts w:asciiTheme="minorHAnsi" w:hAnsiTheme="minorHAnsi" w:cstheme="minorHAnsi"/>
          <w:color w:val="0432FF"/>
        </w:rPr>
        <w:t xml:space="preserve">, patient </w:t>
      </w:r>
      <w:r w:rsidR="00486FF8" w:rsidRPr="00D26B17">
        <w:rPr>
          <w:rFonts w:asciiTheme="minorHAnsi" w:hAnsiTheme="minorHAnsi" w:cstheme="minorHAnsi"/>
          <w:color w:val="0432FF"/>
        </w:rPr>
        <w:t>portal for results lookup</w:t>
      </w:r>
      <w:r w:rsidR="00D13E5B" w:rsidRPr="00D26B17">
        <w:rPr>
          <w:rFonts w:asciiTheme="minorHAnsi" w:hAnsiTheme="minorHAnsi" w:cstheme="minorHAnsi"/>
          <w:color w:val="0432FF"/>
        </w:rPr>
        <w:t>]</w:t>
      </w:r>
      <w:r w:rsidR="0051271F" w:rsidRPr="00D26B17">
        <w:rPr>
          <w:rFonts w:asciiTheme="minorHAnsi" w:hAnsiTheme="minorHAnsi" w:cstheme="minorHAnsi"/>
          <w:color w:val="0432FF"/>
        </w:rPr>
        <w:t>)</w:t>
      </w:r>
      <w:r w:rsidR="009322A6" w:rsidRPr="00D26B17">
        <w:rPr>
          <w:rFonts w:asciiTheme="minorHAnsi" w:hAnsiTheme="minorHAnsi" w:cstheme="minorHAnsi"/>
          <w:color w:val="0432FF"/>
        </w:rPr>
        <w:t>.  For fields in the form that ask for specimen/patient specific information (</w:t>
      </w:r>
      <w:r w:rsidR="00A27B67" w:rsidRPr="00D26B17">
        <w:rPr>
          <w:rFonts w:asciiTheme="minorHAnsi" w:hAnsiTheme="minorHAnsi" w:cstheme="minorHAnsi"/>
          <w:color w:val="0432FF"/>
        </w:rPr>
        <w:t>e.g.</w:t>
      </w:r>
      <w:r w:rsidR="00B51CEA" w:rsidRPr="00D26B17">
        <w:rPr>
          <w:rFonts w:asciiTheme="minorHAnsi" w:hAnsiTheme="minorHAnsi" w:cstheme="minorHAnsi"/>
          <w:color w:val="0432FF"/>
        </w:rPr>
        <w:t xml:space="preserve"> </w:t>
      </w:r>
      <w:r w:rsidR="00210433" w:rsidRPr="00D26B17">
        <w:rPr>
          <w:rFonts w:asciiTheme="minorHAnsi" w:hAnsiTheme="minorHAnsi" w:cstheme="minorHAnsi"/>
          <w:color w:val="0432FF"/>
        </w:rPr>
        <w:t>4.</w:t>
      </w:r>
      <w:r w:rsidR="008334A0" w:rsidRPr="00D26B17">
        <w:rPr>
          <w:rFonts w:asciiTheme="minorHAnsi" w:hAnsiTheme="minorHAnsi" w:cstheme="minorHAnsi"/>
          <w:color w:val="0432FF"/>
        </w:rPr>
        <w:t xml:space="preserve"> </w:t>
      </w:r>
      <w:r w:rsidR="0054279D" w:rsidRPr="00D26B17">
        <w:rPr>
          <w:rFonts w:asciiTheme="minorHAnsi" w:hAnsiTheme="minorHAnsi" w:cstheme="minorHAnsi"/>
          <w:color w:val="0432FF"/>
        </w:rPr>
        <w:t xml:space="preserve">patient </w:t>
      </w:r>
      <w:r w:rsidR="00210433" w:rsidRPr="00D26B17">
        <w:rPr>
          <w:rFonts w:asciiTheme="minorHAnsi" w:hAnsiTheme="minorHAnsi" w:cstheme="minorHAnsi"/>
          <w:color w:val="0432FF"/>
        </w:rPr>
        <w:t>name</w:t>
      </w:r>
      <w:r w:rsidR="00691278" w:rsidRPr="00D26B17">
        <w:rPr>
          <w:rFonts w:asciiTheme="minorHAnsi" w:hAnsiTheme="minorHAnsi" w:cstheme="minorHAnsi"/>
          <w:color w:val="0432FF"/>
        </w:rPr>
        <w:t>;</w:t>
      </w:r>
      <w:r w:rsidR="00210433" w:rsidRPr="00D26B17">
        <w:rPr>
          <w:rFonts w:asciiTheme="minorHAnsi" w:hAnsiTheme="minorHAnsi" w:cstheme="minorHAnsi"/>
          <w:color w:val="0432FF"/>
        </w:rPr>
        <w:t xml:space="preserve"> 6.</w:t>
      </w:r>
      <w:r w:rsidR="00691278" w:rsidRPr="00D26B17">
        <w:rPr>
          <w:rFonts w:asciiTheme="minorHAnsi" w:hAnsiTheme="minorHAnsi" w:cstheme="minorHAnsi"/>
          <w:color w:val="0432FF"/>
        </w:rPr>
        <w:t xml:space="preserve"> </w:t>
      </w:r>
      <w:r w:rsidR="00210433" w:rsidRPr="00D26B17">
        <w:rPr>
          <w:rFonts w:asciiTheme="minorHAnsi" w:hAnsiTheme="minorHAnsi" w:cstheme="minorHAnsi"/>
          <w:color w:val="0432FF"/>
        </w:rPr>
        <w:t>MR#</w:t>
      </w:r>
      <w:r w:rsidR="00691278" w:rsidRPr="00D26B17">
        <w:rPr>
          <w:rFonts w:asciiTheme="minorHAnsi" w:hAnsiTheme="minorHAnsi" w:cstheme="minorHAnsi"/>
          <w:color w:val="0432FF"/>
        </w:rPr>
        <w:t>;</w:t>
      </w:r>
      <w:r w:rsidR="00210433" w:rsidRPr="00D26B17">
        <w:rPr>
          <w:rFonts w:asciiTheme="minorHAnsi" w:hAnsiTheme="minorHAnsi" w:cstheme="minorHAnsi"/>
          <w:color w:val="0432FF"/>
        </w:rPr>
        <w:t xml:space="preserve"> 11.</w:t>
      </w:r>
      <w:r w:rsidR="007E776C" w:rsidRPr="00D26B17">
        <w:rPr>
          <w:rFonts w:asciiTheme="minorHAnsi" w:hAnsiTheme="minorHAnsi" w:cstheme="minorHAnsi"/>
          <w:color w:val="0432FF"/>
        </w:rPr>
        <w:t xml:space="preserve"> </w:t>
      </w:r>
      <w:r w:rsidR="00210433" w:rsidRPr="00D26B17">
        <w:rPr>
          <w:rFonts w:asciiTheme="minorHAnsi" w:hAnsiTheme="minorHAnsi" w:cstheme="minorHAnsi"/>
          <w:color w:val="0432FF"/>
        </w:rPr>
        <w:t>specimen date/time</w:t>
      </w:r>
      <w:r w:rsidR="00691278" w:rsidRPr="00D26B17">
        <w:rPr>
          <w:rFonts w:asciiTheme="minorHAnsi" w:hAnsiTheme="minorHAnsi" w:cstheme="minorHAnsi"/>
          <w:color w:val="0432FF"/>
        </w:rPr>
        <w:t>;</w:t>
      </w:r>
      <w:r w:rsidR="00210433" w:rsidRPr="00D26B17">
        <w:rPr>
          <w:rFonts w:asciiTheme="minorHAnsi" w:hAnsiTheme="minorHAnsi" w:cstheme="minorHAnsi"/>
          <w:color w:val="0432FF"/>
        </w:rPr>
        <w:t xml:space="preserve"> 13.</w:t>
      </w:r>
      <w:r w:rsidR="007E776C" w:rsidRPr="00D26B17">
        <w:rPr>
          <w:rFonts w:asciiTheme="minorHAnsi" w:hAnsiTheme="minorHAnsi" w:cstheme="minorHAnsi"/>
          <w:color w:val="0432FF"/>
        </w:rPr>
        <w:t xml:space="preserve"> </w:t>
      </w:r>
      <w:r w:rsidR="00210433" w:rsidRPr="00D26B17">
        <w:rPr>
          <w:rFonts w:asciiTheme="minorHAnsi" w:hAnsiTheme="minorHAnsi" w:cstheme="minorHAnsi"/>
          <w:color w:val="0432FF"/>
        </w:rPr>
        <w:t xml:space="preserve">Sample </w:t>
      </w:r>
      <w:r w:rsidR="008F4C7C" w:rsidRPr="00D26B17">
        <w:rPr>
          <w:rFonts w:asciiTheme="minorHAnsi" w:hAnsiTheme="minorHAnsi" w:cstheme="minorHAnsi"/>
          <w:color w:val="0432FF"/>
        </w:rPr>
        <w:t>UDI</w:t>
      </w:r>
      <w:r w:rsidR="0021222C" w:rsidRPr="00D26B17">
        <w:rPr>
          <w:rFonts w:asciiTheme="minorHAnsi" w:hAnsiTheme="minorHAnsi" w:cstheme="minorHAnsi"/>
          <w:color w:val="0432FF"/>
        </w:rPr>
        <w:t xml:space="preserve"> – enter NONE</w:t>
      </w:r>
      <w:r w:rsidR="003E58BA" w:rsidRPr="00D26B17">
        <w:rPr>
          <w:rFonts w:asciiTheme="minorHAnsi" w:hAnsiTheme="minorHAnsi" w:cstheme="minorHAnsi"/>
          <w:color w:val="0432FF"/>
        </w:rPr>
        <w:t xml:space="preserve"> if </w:t>
      </w:r>
      <w:r w:rsidR="009E6518" w:rsidRPr="00D26B17">
        <w:rPr>
          <w:rFonts w:asciiTheme="minorHAnsi" w:hAnsiTheme="minorHAnsi" w:cstheme="minorHAnsi"/>
          <w:color w:val="0432FF"/>
        </w:rPr>
        <w:t>not applicable or not provided</w:t>
      </w:r>
      <w:r w:rsidR="00EF7DB7" w:rsidRPr="00D26B17">
        <w:rPr>
          <w:rFonts w:asciiTheme="minorHAnsi" w:hAnsiTheme="minorHAnsi" w:cstheme="minorHAnsi"/>
          <w:color w:val="0432FF"/>
        </w:rPr>
        <w:t>)</w:t>
      </w:r>
      <w:r w:rsidR="0021222C" w:rsidRPr="00D26B17">
        <w:rPr>
          <w:rFonts w:asciiTheme="minorHAnsi" w:hAnsiTheme="minorHAnsi" w:cstheme="minorHAnsi"/>
          <w:color w:val="0432FF"/>
        </w:rPr>
        <w:t>.</w:t>
      </w:r>
      <w:r w:rsidR="00D81820" w:rsidRPr="00D26B17">
        <w:rPr>
          <w:rFonts w:asciiTheme="minorHAnsi" w:hAnsiTheme="minorHAnsi" w:cstheme="minorHAnsi"/>
          <w:color w:val="0432FF"/>
        </w:rPr>
        <w:t xml:space="preserve">  For </w:t>
      </w:r>
      <w:r w:rsidR="005B37B7" w:rsidRPr="00D26B17">
        <w:rPr>
          <w:rFonts w:asciiTheme="minorHAnsi" w:hAnsiTheme="minorHAnsi" w:cstheme="minorHAnsi"/>
          <w:color w:val="0432FF"/>
        </w:rPr>
        <w:t xml:space="preserve">field 7. Complainant relationship to patient – enter the role the Complainant states for </w:t>
      </w:r>
      <w:r w:rsidR="007860BE" w:rsidRPr="00D26B17">
        <w:rPr>
          <w:rFonts w:asciiTheme="minorHAnsi" w:hAnsiTheme="minorHAnsi" w:cstheme="minorHAnsi"/>
          <w:color w:val="0432FF"/>
        </w:rPr>
        <w:t xml:space="preserve">themselves </w:t>
      </w:r>
      <w:r w:rsidR="001A23C6" w:rsidRPr="00D26B17">
        <w:rPr>
          <w:rFonts w:asciiTheme="minorHAnsi" w:hAnsiTheme="minorHAnsi" w:cstheme="minorHAnsi"/>
          <w:color w:val="0432FF"/>
        </w:rPr>
        <w:t>when</w:t>
      </w:r>
      <w:r w:rsidR="007860BE" w:rsidRPr="00D26B17">
        <w:rPr>
          <w:rFonts w:asciiTheme="minorHAnsi" w:hAnsiTheme="minorHAnsi" w:cstheme="minorHAnsi"/>
          <w:color w:val="0432FF"/>
        </w:rPr>
        <w:t xml:space="preserve"> reporting </w:t>
      </w:r>
      <w:r w:rsidR="001A23C6" w:rsidRPr="00D26B17">
        <w:rPr>
          <w:rFonts w:asciiTheme="minorHAnsi" w:hAnsiTheme="minorHAnsi" w:cstheme="minorHAnsi"/>
          <w:color w:val="0432FF"/>
        </w:rPr>
        <w:t>a</w:t>
      </w:r>
      <w:r w:rsidR="007860BE" w:rsidRPr="00D26B17">
        <w:rPr>
          <w:rFonts w:asciiTheme="minorHAnsi" w:hAnsiTheme="minorHAnsi" w:cstheme="minorHAnsi"/>
          <w:color w:val="0432FF"/>
        </w:rPr>
        <w:t xml:space="preserve"> Complaint</w:t>
      </w:r>
      <w:r w:rsidR="002E6D36" w:rsidRPr="00D26B17">
        <w:rPr>
          <w:rFonts w:asciiTheme="minorHAnsi" w:hAnsiTheme="minorHAnsi" w:cstheme="minorHAnsi"/>
          <w:color w:val="0432FF"/>
        </w:rPr>
        <w:t xml:space="preserve"> about test information</w:t>
      </w:r>
      <w:r w:rsidR="008A625B" w:rsidRPr="00D26B17">
        <w:rPr>
          <w:rFonts w:asciiTheme="minorHAnsi" w:hAnsiTheme="minorHAnsi" w:cstheme="minorHAnsi"/>
          <w:color w:val="0432FF"/>
        </w:rPr>
        <w:t xml:space="preserve"> (i.e. “a provider”, “a patient”, “a nurse”, etc.)</w:t>
      </w:r>
      <w:r w:rsidR="007860BE" w:rsidRPr="00D26B17">
        <w:rPr>
          <w:rFonts w:asciiTheme="minorHAnsi" w:hAnsiTheme="minorHAnsi" w:cstheme="minorHAnsi"/>
          <w:color w:val="0432FF"/>
        </w:rPr>
        <w:t>.</w:t>
      </w:r>
      <w:r w:rsidR="0021222C" w:rsidRPr="00D26B17">
        <w:rPr>
          <w:rFonts w:asciiTheme="minorHAnsi" w:hAnsiTheme="minorHAnsi" w:cstheme="minorHAnsi"/>
          <w:color w:val="0432FF"/>
        </w:rPr>
        <w:t xml:space="preserve">  </w:t>
      </w:r>
      <w:r w:rsidR="00075045" w:rsidRPr="00D26B17">
        <w:rPr>
          <w:rFonts w:asciiTheme="minorHAnsi" w:hAnsiTheme="minorHAnsi" w:cstheme="minorHAnsi"/>
          <w:color w:val="0432FF"/>
        </w:rPr>
        <w:t xml:space="preserve">If a patient is </w:t>
      </w:r>
      <w:r w:rsidR="0021222C" w:rsidRPr="00D26B17">
        <w:rPr>
          <w:rFonts w:asciiTheme="minorHAnsi" w:hAnsiTheme="minorHAnsi" w:cstheme="minorHAnsi"/>
          <w:color w:val="0432FF"/>
        </w:rPr>
        <w:t>the Complain</w:t>
      </w:r>
      <w:r w:rsidR="0054279D" w:rsidRPr="00D26B17">
        <w:rPr>
          <w:rFonts w:asciiTheme="minorHAnsi" w:hAnsiTheme="minorHAnsi" w:cstheme="minorHAnsi"/>
          <w:color w:val="0432FF"/>
        </w:rPr>
        <w:t>ant</w:t>
      </w:r>
      <w:r w:rsidR="0021222C" w:rsidRPr="00D26B17">
        <w:rPr>
          <w:rFonts w:asciiTheme="minorHAnsi" w:hAnsiTheme="minorHAnsi" w:cstheme="minorHAnsi"/>
          <w:color w:val="0432FF"/>
        </w:rPr>
        <w:t xml:space="preserve"> </w:t>
      </w:r>
      <w:r w:rsidR="0054279D" w:rsidRPr="00D26B17">
        <w:rPr>
          <w:rFonts w:asciiTheme="minorHAnsi" w:hAnsiTheme="minorHAnsi" w:cstheme="minorHAnsi"/>
          <w:color w:val="0432FF"/>
        </w:rPr>
        <w:t>– acceptable entries for</w:t>
      </w:r>
      <w:r w:rsidR="0021222C" w:rsidRPr="00D26B17">
        <w:rPr>
          <w:rFonts w:asciiTheme="minorHAnsi" w:hAnsiTheme="minorHAnsi" w:cstheme="minorHAnsi"/>
          <w:color w:val="0432FF"/>
        </w:rPr>
        <w:t xml:space="preserve"> </w:t>
      </w:r>
      <w:r w:rsidR="0054279D" w:rsidRPr="00D26B17">
        <w:rPr>
          <w:rFonts w:asciiTheme="minorHAnsi" w:hAnsiTheme="minorHAnsi" w:cstheme="minorHAnsi"/>
          <w:color w:val="0432FF"/>
        </w:rPr>
        <w:t>Complaint Form field #4</w:t>
      </w:r>
      <w:r w:rsidR="0021222C" w:rsidRPr="00D26B17">
        <w:rPr>
          <w:rFonts w:asciiTheme="minorHAnsi" w:hAnsiTheme="minorHAnsi" w:cstheme="minorHAnsi"/>
          <w:color w:val="0432FF"/>
        </w:rPr>
        <w:t xml:space="preserve"> Patient Name</w:t>
      </w:r>
      <w:r w:rsidR="0054279D" w:rsidRPr="00D26B17">
        <w:rPr>
          <w:rFonts w:asciiTheme="minorHAnsi" w:hAnsiTheme="minorHAnsi" w:cstheme="minorHAnsi"/>
          <w:color w:val="0432FF"/>
        </w:rPr>
        <w:t xml:space="preserve"> and </w:t>
      </w:r>
      <w:r w:rsidR="000B795C" w:rsidRPr="00D26B17">
        <w:rPr>
          <w:rFonts w:asciiTheme="minorHAnsi" w:hAnsiTheme="minorHAnsi" w:cstheme="minorHAnsi"/>
          <w:color w:val="0432FF"/>
        </w:rPr>
        <w:t xml:space="preserve">in the </w:t>
      </w:r>
      <w:r w:rsidR="0054279D" w:rsidRPr="00D26B17">
        <w:rPr>
          <w:rFonts w:asciiTheme="minorHAnsi" w:hAnsiTheme="minorHAnsi" w:cstheme="minorHAnsi"/>
          <w:color w:val="0432FF"/>
        </w:rPr>
        <w:t>Complaint Log field “Patient Last Name</w:t>
      </w:r>
      <w:r w:rsidR="00063686" w:rsidRPr="00D26B17">
        <w:rPr>
          <w:rFonts w:asciiTheme="minorHAnsi" w:hAnsiTheme="minorHAnsi" w:cstheme="minorHAnsi"/>
          <w:color w:val="0432FF"/>
        </w:rPr>
        <w:t>”</w:t>
      </w:r>
      <w:r w:rsidR="0021222C" w:rsidRPr="00D26B17">
        <w:rPr>
          <w:rFonts w:asciiTheme="minorHAnsi" w:hAnsiTheme="minorHAnsi" w:cstheme="minorHAnsi"/>
          <w:color w:val="0432FF"/>
        </w:rPr>
        <w:t xml:space="preserve"> </w:t>
      </w:r>
      <w:r w:rsidR="00063686" w:rsidRPr="00D26B17">
        <w:rPr>
          <w:rFonts w:asciiTheme="minorHAnsi" w:hAnsiTheme="minorHAnsi" w:cstheme="minorHAnsi"/>
          <w:color w:val="0432FF"/>
        </w:rPr>
        <w:t xml:space="preserve">are </w:t>
      </w:r>
      <w:r w:rsidR="0010163F" w:rsidRPr="00D26B17">
        <w:rPr>
          <w:rFonts w:asciiTheme="minorHAnsi" w:hAnsiTheme="minorHAnsi" w:cstheme="minorHAnsi"/>
          <w:color w:val="0432FF"/>
        </w:rPr>
        <w:t>“</w:t>
      </w:r>
      <w:r w:rsidR="0021222C" w:rsidRPr="00D26B17">
        <w:rPr>
          <w:rFonts w:asciiTheme="minorHAnsi" w:hAnsiTheme="minorHAnsi" w:cstheme="minorHAnsi"/>
          <w:color w:val="0432FF"/>
        </w:rPr>
        <w:t>NONE</w:t>
      </w:r>
      <w:r w:rsidR="0010163F" w:rsidRPr="00D26B17">
        <w:rPr>
          <w:rFonts w:asciiTheme="minorHAnsi" w:hAnsiTheme="minorHAnsi" w:cstheme="minorHAnsi"/>
          <w:color w:val="0432FF"/>
        </w:rPr>
        <w:t>”</w:t>
      </w:r>
      <w:r w:rsidR="00075045" w:rsidRPr="00D26B17">
        <w:rPr>
          <w:rFonts w:asciiTheme="minorHAnsi" w:hAnsiTheme="minorHAnsi" w:cstheme="minorHAnsi"/>
          <w:color w:val="0432FF"/>
        </w:rPr>
        <w:t xml:space="preserve"> or “see #3</w:t>
      </w:r>
      <w:r w:rsidR="00063686" w:rsidRPr="00D26B17">
        <w:rPr>
          <w:rFonts w:asciiTheme="minorHAnsi" w:hAnsiTheme="minorHAnsi" w:cstheme="minorHAnsi"/>
          <w:color w:val="0432FF"/>
        </w:rPr>
        <w:t xml:space="preserve"> (on the form)</w:t>
      </w:r>
      <w:r w:rsidR="00075045" w:rsidRPr="00D26B17">
        <w:rPr>
          <w:rFonts w:asciiTheme="minorHAnsi" w:hAnsiTheme="minorHAnsi" w:cstheme="minorHAnsi"/>
          <w:color w:val="0432FF"/>
        </w:rPr>
        <w:t xml:space="preserve">” or re-enter the </w:t>
      </w:r>
      <w:proofErr w:type="gramStart"/>
      <w:r w:rsidR="00075045" w:rsidRPr="00D26B17">
        <w:rPr>
          <w:rFonts w:asciiTheme="minorHAnsi" w:hAnsiTheme="minorHAnsi" w:cstheme="minorHAnsi"/>
          <w:color w:val="0432FF"/>
        </w:rPr>
        <w:t>patient</w:t>
      </w:r>
      <w:proofErr w:type="gramEnd"/>
      <w:r w:rsidR="00075045" w:rsidRPr="00D26B17">
        <w:rPr>
          <w:rFonts w:asciiTheme="minorHAnsi" w:hAnsiTheme="minorHAnsi" w:cstheme="minorHAnsi"/>
          <w:color w:val="0432FF"/>
        </w:rPr>
        <w:t xml:space="preserve"> name</w:t>
      </w:r>
      <w:r w:rsidR="00063686" w:rsidRPr="00D26B17">
        <w:rPr>
          <w:rFonts w:asciiTheme="minorHAnsi" w:hAnsiTheme="minorHAnsi" w:cstheme="minorHAnsi"/>
          <w:color w:val="0432FF"/>
        </w:rPr>
        <w:t>/last name (same as #3 Complainant Name on the form).</w:t>
      </w:r>
    </w:p>
    <w:p w14:paraId="24806B9D" w14:textId="77777777" w:rsidR="00AB5C3F" w:rsidRPr="00D26B17" w:rsidRDefault="00AB5C3F" w:rsidP="009644F1">
      <w:pPr>
        <w:widowControl w:val="0"/>
        <w:autoSpaceDE w:val="0"/>
        <w:autoSpaceDN w:val="0"/>
        <w:adjustRightInd w:val="0"/>
        <w:spacing w:after="0" w:line="240" w:lineRule="auto"/>
        <w:contextualSpacing/>
        <w:rPr>
          <w:rFonts w:asciiTheme="minorHAnsi" w:hAnsiTheme="minorHAnsi" w:cstheme="minorHAnsi"/>
        </w:rPr>
      </w:pPr>
    </w:p>
    <w:p w14:paraId="6DAD35AE" w14:textId="77777777" w:rsidR="00AB5C3F" w:rsidRPr="00D26B17" w:rsidRDefault="00AB5C3F"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Test information should not, but may, differ between software applications</w:t>
      </w:r>
      <w:r w:rsidR="007B3D70" w:rsidRPr="00D26B17">
        <w:rPr>
          <w:rFonts w:asciiTheme="minorHAnsi" w:hAnsiTheme="minorHAnsi" w:cstheme="minorHAnsi"/>
          <w:color w:val="0432FF"/>
        </w:rPr>
        <w:t xml:space="preserve"> that can be viewed by providers or patients </w:t>
      </w:r>
      <w:r w:rsidR="001D6EF0" w:rsidRPr="00D26B17">
        <w:rPr>
          <w:rFonts w:asciiTheme="minorHAnsi" w:hAnsiTheme="minorHAnsi" w:cstheme="minorHAnsi"/>
          <w:color w:val="0432FF"/>
        </w:rPr>
        <w:t>to obtain</w:t>
      </w:r>
      <w:r w:rsidR="007B3D70" w:rsidRPr="00D26B17">
        <w:rPr>
          <w:rFonts w:asciiTheme="minorHAnsi" w:hAnsiTheme="minorHAnsi" w:cstheme="minorHAnsi"/>
          <w:color w:val="0432FF"/>
        </w:rPr>
        <w:t xml:space="preserve"> LC-MSMS LDT related informat</w:t>
      </w:r>
      <w:r w:rsidR="00CA64E8" w:rsidRPr="00D26B17">
        <w:rPr>
          <w:rFonts w:asciiTheme="minorHAnsi" w:hAnsiTheme="minorHAnsi" w:cstheme="minorHAnsi"/>
          <w:color w:val="0432FF"/>
        </w:rPr>
        <w:t>ion</w:t>
      </w:r>
      <w:r w:rsidRPr="00D26B17">
        <w:rPr>
          <w:rFonts w:asciiTheme="minorHAnsi" w:hAnsiTheme="minorHAnsi" w:cstheme="minorHAnsi"/>
          <w:color w:val="0432FF"/>
        </w:rPr>
        <w:t>.  Therefore, it is important to identify</w:t>
      </w:r>
      <w:r w:rsidR="00CA64E8" w:rsidRPr="00D26B17">
        <w:rPr>
          <w:rFonts w:asciiTheme="minorHAnsi" w:hAnsiTheme="minorHAnsi" w:cstheme="minorHAnsi"/>
          <w:color w:val="0432FF"/>
        </w:rPr>
        <w:t xml:space="preserve">, </w:t>
      </w:r>
      <w:r w:rsidRPr="00D26B17">
        <w:rPr>
          <w:rFonts w:asciiTheme="minorHAnsi" w:hAnsiTheme="minorHAnsi" w:cstheme="minorHAnsi"/>
          <w:color w:val="0432FF"/>
        </w:rPr>
        <w:t xml:space="preserve">if possible, </w:t>
      </w:r>
      <w:r w:rsidR="00CA64E8" w:rsidRPr="00D26B17">
        <w:rPr>
          <w:rFonts w:asciiTheme="minorHAnsi" w:hAnsiTheme="minorHAnsi" w:cstheme="minorHAnsi"/>
          <w:color w:val="0432FF"/>
        </w:rPr>
        <w:t xml:space="preserve">the exact </w:t>
      </w:r>
      <w:r w:rsidRPr="00D26B17">
        <w:rPr>
          <w:rFonts w:asciiTheme="minorHAnsi" w:hAnsiTheme="minorHAnsi" w:cstheme="minorHAnsi"/>
          <w:color w:val="0432FF"/>
        </w:rPr>
        <w:t xml:space="preserve">software application </w:t>
      </w:r>
      <w:r w:rsidR="00CA64E8" w:rsidRPr="00D26B17">
        <w:rPr>
          <w:rFonts w:asciiTheme="minorHAnsi" w:hAnsiTheme="minorHAnsi" w:cstheme="minorHAnsi"/>
          <w:color w:val="0432FF"/>
        </w:rPr>
        <w:t xml:space="preserve">that </w:t>
      </w:r>
      <w:r w:rsidRPr="00D26B17">
        <w:rPr>
          <w:rFonts w:asciiTheme="minorHAnsi" w:hAnsiTheme="minorHAnsi" w:cstheme="minorHAnsi"/>
          <w:color w:val="0432FF"/>
        </w:rPr>
        <w:t>is the source of the Complaint.</w:t>
      </w:r>
    </w:p>
    <w:p w14:paraId="28F157A3" w14:textId="77777777" w:rsidR="00CC3501" w:rsidRPr="00D26B17" w:rsidRDefault="00CC3501" w:rsidP="009644F1">
      <w:pPr>
        <w:widowControl w:val="0"/>
        <w:autoSpaceDE w:val="0"/>
        <w:autoSpaceDN w:val="0"/>
        <w:adjustRightInd w:val="0"/>
        <w:spacing w:after="0" w:line="240" w:lineRule="auto"/>
        <w:contextualSpacing/>
        <w:rPr>
          <w:rFonts w:asciiTheme="minorHAnsi" w:hAnsiTheme="minorHAnsi" w:cstheme="minorHAnsi"/>
          <w:b/>
          <w:bCs/>
        </w:rPr>
      </w:pPr>
    </w:p>
    <w:p w14:paraId="4DBBD2C5" w14:textId="77777777" w:rsidR="007E48F7" w:rsidRPr="00D26B17" w:rsidRDefault="00862562" w:rsidP="009644F1">
      <w:pPr>
        <w:widowControl w:val="0"/>
        <w:autoSpaceDE w:val="0"/>
        <w:autoSpaceDN w:val="0"/>
        <w:adjustRightInd w:val="0"/>
        <w:spacing w:after="0" w:line="240" w:lineRule="auto"/>
        <w:contextualSpacing/>
        <w:rPr>
          <w:rFonts w:asciiTheme="minorHAnsi" w:hAnsiTheme="minorHAnsi" w:cstheme="minorHAnsi"/>
          <w:b/>
          <w:bCs/>
        </w:rPr>
      </w:pPr>
      <w:r w:rsidRPr="00D26B17">
        <w:rPr>
          <w:rFonts w:asciiTheme="minorHAnsi" w:hAnsiTheme="minorHAnsi" w:cstheme="minorHAnsi"/>
          <w:b/>
          <w:bCs/>
        </w:rPr>
        <w:t>Filling in the Complaint form</w:t>
      </w:r>
      <w:r w:rsidR="00C336C7" w:rsidRPr="00D26B17">
        <w:rPr>
          <w:rFonts w:asciiTheme="minorHAnsi" w:hAnsiTheme="minorHAnsi" w:cstheme="minorHAnsi"/>
          <w:b/>
          <w:bCs/>
        </w:rPr>
        <w:t xml:space="preserve"> (CFR 820.198 [</w:t>
      </w:r>
      <w:proofErr w:type="spellStart"/>
      <w:r w:rsidR="00C336C7" w:rsidRPr="00D26B17">
        <w:rPr>
          <w:rFonts w:asciiTheme="minorHAnsi" w:hAnsiTheme="minorHAnsi" w:cstheme="minorHAnsi"/>
          <w:b/>
          <w:bCs/>
        </w:rPr>
        <w:t>a,b,c,d</w:t>
      </w:r>
      <w:r w:rsidR="00B51CEA" w:rsidRPr="00D26B17">
        <w:rPr>
          <w:rFonts w:asciiTheme="minorHAnsi" w:hAnsiTheme="minorHAnsi" w:cstheme="minorHAnsi"/>
          <w:b/>
          <w:bCs/>
        </w:rPr>
        <w:t>,e</w:t>
      </w:r>
      <w:proofErr w:type="spellEnd"/>
      <w:r w:rsidR="00C336C7" w:rsidRPr="00D26B17">
        <w:rPr>
          <w:rFonts w:asciiTheme="minorHAnsi" w:hAnsiTheme="minorHAnsi" w:cstheme="minorHAnsi"/>
          <w:b/>
          <w:bCs/>
        </w:rPr>
        <w:t>])</w:t>
      </w:r>
    </w:p>
    <w:p w14:paraId="39919F24" w14:textId="4B40C4D2" w:rsidR="0034597E" w:rsidRPr="00D26B17" w:rsidRDefault="00C15D38" w:rsidP="009644F1">
      <w:pPr>
        <w:widowControl w:val="0"/>
        <w:autoSpaceDE w:val="0"/>
        <w:autoSpaceDN w:val="0"/>
        <w:adjustRightInd w:val="0"/>
        <w:spacing w:after="0" w:line="240" w:lineRule="auto"/>
        <w:ind w:left="360"/>
        <w:contextualSpacing/>
        <w:rPr>
          <w:rFonts w:asciiTheme="minorHAnsi" w:hAnsiTheme="minorHAnsi" w:cstheme="minorHAnsi"/>
          <w:b/>
          <w:bCs/>
          <w:color w:val="0432FF"/>
        </w:rPr>
      </w:pPr>
      <w:r w:rsidRPr="00D26B17">
        <w:rPr>
          <w:rFonts w:asciiTheme="minorHAnsi" w:hAnsiTheme="minorHAnsi" w:cstheme="minorHAnsi"/>
          <w:b/>
          <w:bCs/>
        </w:rPr>
        <w:t>IV.</w:t>
      </w:r>
      <w:r w:rsidR="00C0628D" w:rsidRPr="00D26B17">
        <w:rPr>
          <w:rFonts w:asciiTheme="minorHAnsi" w:hAnsiTheme="minorHAnsi" w:cstheme="minorHAnsi"/>
          <w:b/>
          <w:bCs/>
        </w:rPr>
        <w:t>2.</w:t>
      </w:r>
      <w:r w:rsidR="00DC69DF" w:rsidRPr="00D26B17">
        <w:rPr>
          <w:rFonts w:asciiTheme="minorHAnsi" w:hAnsiTheme="minorHAnsi" w:cstheme="minorHAnsi"/>
          <w:b/>
          <w:bCs/>
        </w:rPr>
        <w:t>1</w:t>
      </w:r>
      <w:r w:rsidR="00F220CB" w:rsidRPr="00D26B17">
        <w:rPr>
          <w:rFonts w:asciiTheme="minorHAnsi" w:hAnsiTheme="minorHAnsi" w:cstheme="minorHAnsi"/>
          <w:b/>
          <w:bCs/>
        </w:rPr>
        <w:t xml:space="preserve"> </w:t>
      </w:r>
      <w:r w:rsidR="00814C1F" w:rsidRPr="00D26B17">
        <w:rPr>
          <w:rFonts w:asciiTheme="minorHAnsi" w:hAnsiTheme="minorHAnsi" w:cstheme="minorHAnsi"/>
          <w:b/>
          <w:bCs/>
        </w:rPr>
        <w:t xml:space="preserve"> </w:t>
      </w:r>
      <w:r w:rsidR="002B0079">
        <w:rPr>
          <w:rFonts w:asciiTheme="minorHAnsi" w:hAnsiTheme="minorHAnsi" w:cstheme="minorHAnsi"/>
          <w:b/>
          <w:bCs/>
        </w:rPr>
        <w:t xml:space="preserve">Enter </w:t>
      </w:r>
      <w:r w:rsidR="001E3F8C" w:rsidRPr="00D26B17">
        <w:rPr>
          <w:rFonts w:asciiTheme="minorHAnsi" w:hAnsiTheme="minorHAnsi" w:cstheme="minorHAnsi"/>
          <w:b/>
          <w:bCs/>
        </w:rPr>
        <w:t>the</w:t>
      </w:r>
      <w:r w:rsidR="00F220CB" w:rsidRPr="00D26B17">
        <w:rPr>
          <w:rFonts w:asciiTheme="minorHAnsi" w:hAnsiTheme="minorHAnsi" w:cstheme="minorHAnsi"/>
          <w:b/>
          <w:bCs/>
        </w:rPr>
        <w:t xml:space="preserve"> </w:t>
      </w:r>
      <w:r w:rsidR="0034597E" w:rsidRPr="00D26B17">
        <w:rPr>
          <w:rFonts w:asciiTheme="minorHAnsi" w:hAnsiTheme="minorHAnsi" w:cstheme="minorHAnsi"/>
          <w:b/>
          <w:bCs/>
        </w:rPr>
        <w:t xml:space="preserve">Complaint </w:t>
      </w:r>
      <w:r w:rsidR="00C51C6F" w:rsidRPr="00D26B17">
        <w:rPr>
          <w:rFonts w:asciiTheme="minorHAnsi" w:hAnsiTheme="minorHAnsi" w:cstheme="minorHAnsi"/>
          <w:b/>
          <w:bCs/>
        </w:rPr>
        <w:t xml:space="preserve">Unique Identifier </w:t>
      </w:r>
      <w:r w:rsidR="00893AF5" w:rsidRPr="00D26B17">
        <w:rPr>
          <w:rFonts w:asciiTheme="minorHAnsi" w:hAnsiTheme="minorHAnsi" w:cstheme="minorHAnsi"/>
          <w:b/>
          <w:bCs/>
        </w:rPr>
        <w:t>(UI</w:t>
      </w:r>
      <w:r w:rsidR="00C51C6F" w:rsidRPr="00D26B17">
        <w:rPr>
          <w:rFonts w:asciiTheme="minorHAnsi" w:hAnsiTheme="minorHAnsi" w:cstheme="minorHAnsi"/>
          <w:b/>
          <w:bCs/>
        </w:rPr>
        <w:t>)</w:t>
      </w:r>
      <w:r w:rsidR="001E3F8C" w:rsidRPr="00D26B17">
        <w:rPr>
          <w:rFonts w:asciiTheme="minorHAnsi" w:hAnsiTheme="minorHAnsi" w:cstheme="minorHAnsi"/>
        </w:rPr>
        <w:t xml:space="preserve">, </w:t>
      </w:r>
      <w:r w:rsidR="001E3F8C" w:rsidRPr="00D26B17">
        <w:rPr>
          <w:rFonts w:asciiTheme="minorHAnsi" w:hAnsiTheme="minorHAnsi" w:cstheme="minorHAnsi"/>
          <w:color w:val="0432FF"/>
        </w:rPr>
        <w:t xml:space="preserve">defined as </w:t>
      </w:r>
      <w:r w:rsidR="0034597E" w:rsidRPr="00D26B17">
        <w:rPr>
          <w:rFonts w:asciiTheme="minorHAnsi" w:hAnsiTheme="minorHAnsi" w:cstheme="minorHAnsi"/>
          <w:color w:val="0432FF"/>
        </w:rPr>
        <w:t>the year, month day, hour</w:t>
      </w:r>
      <w:r w:rsidR="00A147E3" w:rsidRPr="00D26B17">
        <w:rPr>
          <w:rFonts w:asciiTheme="minorHAnsi" w:hAnsiTheme="minorHAnsi" w:cstheme="minorHAnsi"/>
          <w:color w:val="0432FF"/>
        </w:rPr>
        <w:t xml:space="preserve">, </w:t>
      </w:r>
      <w:r w:rsidR="0034597E" w:rsidRPr="00D26B17">
        <w:rPr>
          <w:rFonts w:asciiTheme="minorHAnsi" w:hAnsiTheme="minorHAnsi" w:cstheme="minorHAnsi"/>
          <w:color w:val="0432FF"/>
        </w:rPr>
        <w:t>minute</w:t>
      </w:r>
      <w:r w:rsidR="0076102E" w:rsidRPr="00D26B17">
        <w:rPr>
          <w:rFonts w:asciiTheme="minorHAnsi" w:hAnsiTheme="minorHAnsi" w:cstheme="minorHAnsi"/>
          <w:color w:val="0432FF"/>
        </w:rPr>
        <w:t xml:space="preserve"> (24 </w:t>
      </w:r>
      <w:proofErr w:type="spellStart"/>
      <w:r w:rsidR="0076102E" w:rsidRPr="00D26B17">
        <w:rPr>
          <w:rFonts w:asciiTheme="minorHAnsi" w:hAnsiTheme="minorHAnsi" w:cstheme="minorHAnsi"/>
          <w:color w:val="0432FF"/>
        </w:rPr>
        <w:t>hr</w:t>
      </w:r>
      <w:proofErr w:type="spellEnd"/>
      <w:r w:rsidR="0076102E" w:rsidRPr="00D26B17">
        <w:rPr>
          <w:rFonts w:asciiTheme="minorHAnsi" w:hAnsiTheme="minorHAnsi" w:cstheme="minorHAnsi"/>
          <w:color w:val="0432FF"/>
        </w:rPr>
        <w:t xml:space="preserve"> clock)</w:t>
      </w:r>
      <w:r w:rsidR="0034597E" w:rsidRPr="00D26B17">
        <w:rPr>
          <w:rFonts w:asciiTheme="minorHAnsi" w:hAnsiTheme="minorHAnsi" w:cstheme="minorHAnsi"/>
          <w:color w:val="0432FF"/>
        </w:rPr>
        <w:t xml:space="preserve"> the complaint was received, written as YYMMDD</w:t>
      </w:r>
      <w:r w:rsidR="002B7E0C" w:rsidRPr="00D26B17">
        <w:rPr>
          <w:rFonts w:asciiTheme="minorHAnsi" w:hAnsiTheme="minorHAnsi" w:cstheme="minorHAnsi"/>
          <w:color w:val="0432FF"/>
        </w:rPr>
        <w:t>-</w:t>
      </w:r>
      <w:r w:rsidR="0034597E" w:rsidRPr="00D26B17">
        <w:rPr>
          <w:rFonts w:asciiTheme="minorHAnsi" w:hAnsiTheme="minorHAnsi" w:cstheme="minorHAnsi"/>
          <w:color w:val="0432FF"/>
        </w:rPr>
        <w:t>HHMM.</w:t>
      </w:r>
      <w:r w:rsidR="00817A25" w:rsidRPr="00D26B17">
        <w:rPr>
          <w:rFonts w:asciiTheme="minorHAnsi" w:hAnsiTheme="minorHAnsi" w:cstheme="minorHAnsi"/>
          <w:color w:val="0432FF"/>
        </w:rPr>
        <w:t xml:space="preserve">  See also IV.2.2.</w:t>
      </w:r>
      <w:r w:rsidR="0034597E" w:rsidRPr="00D26B17">
        <w:rPr>
          <w:rFonts w:asciiTheme="minorHAnsi" w:hAnsiTheme="minorHAnsi" w:cstheme="minorHAnsi"/>
          <w:color w:val="0432FF"/>
        </w:rPr>
        <w:t xml:space="preserve">  Add </w:t>
      </w:r>
      <w:r w:rsidR="001E3F8C" w:rsidRPr="00D26B17">
        <w:rPr>
          <w:rFonts w:asciiTheme="minorHAnsi" w:hAnsiTheme="minorHAnsi" w:cstheme="minorHAnsi"/>
          <w:color w:val="0432FF"/>
        </w:rPr>
        <w:t xml:space="preserve">a </w:t>
      </w:r>
      <w:r w:rsidR="0034597E" w:rsidRPr="00D26B17">
        <w:rPr>
          <w:rFonts w:asciiTheme="minorHAnsi" w:hAnsiTheme="minorHAnsi" w:cstheme="minorHAnsi"/>
          <w:color w:val="0432FF"/>
        </w:rPr>
        <w:t xml:space="preserve">sequence number if necessary - </w:t>
      </w:r>
      <w:r w:rsidR="002B7E0C" w:rsidRPr="00D26B17">
        <w:rPr>
          <w:rFonts w:asciiTheme="minorHAnsi" w:hAnsiTheme="minorHAnsi" w:cstheme="minorHAnsi"/>
          <w:color w:val="0432FF"/>
        </w:rPr>
        <w:t>-</w:t>
      </w:r>
      <w:r w:rsidR="0034597E" w:rsidRPr="00D26B17">
        <w:rPr>
          <w:rFonts w:asciiTheme="minorHAnsi" w:hAnsiTheme="minorHAnsi" w:cstheme="minorHAnsi"/>
          <w:color w:val="0432FF"/>
        </w:rPr>
        <w:t xml:space="preserve">01, </w:t>
      </w:r>
      <w:r w:rsidR="002B7E0C" w:rsidRPr="00D26B17">
        <w:rPr>
          <w:rFonts w:asciiTheme="minorHAnsi" w:hAnsiTheme="minorHAnsi" w:cstheme="minorHAnsi"/>
          <w:color w:val="0432FF"/>
        </w:rPr>
        <w:t>-</w:t>
      </w:r>
      <w:r w:rsidR="0034597E" w:rsidRPr="00D26B17">
        <w:rPr>
          <w:rFonts w:asciiTheme="minorHAnsi" w:hAnsiTheme="minorHAnsi" w:cstheme="minorHAnsi"/>
          <w:color w:val="0432FF"/>
        </w:rPr>
        <w:t>02, etc.</w:t>
      </w:r>
      <w:r w:rsidR="00AA7F87" w:rsidRPr="00D26B17">
        <w:rPr>
          <w:rFonts w:asciiTheme="minorHAnsi" w:hAnsiTheme="minorHAnsi" w:cstheme="minorHAnsi"/>
          <w:color w:val="0432FF"/>
        </w:rPr>
        <w:t xml:space="preserve">  An example is</w:t>
      </w:r>
      <w:r w:rsidR="00230DA2" w:rsidRPr="00D26B17">
        <w:rPr>
          <w:rFonts w:asciiTheme="minorHAnsi" w:hAnsiTheme="minorHAnsi" w:cstheme="minorHAnsi"/>
          <w:color w:val="0432FF"/>
        </w:rPr>
        <w:t xml:space="preserve"> 250506-1200 for May 6, </w:t>
      </w:r>
      <w:proofErr w:type="gramStart"/>
      <w:r w:rsidR="00230DA2" w:rsidRPr="00D26B17">
        <w:rPr>
          <w:rFonts w:asciiTheme="minorHAnsi" w:hAnsiTheme="minorHAnsi" w:cstheme="minorHAnsi"/>
          <w:color w:val="0432FF"/>
        </w:rPr>
        <w:t>2025</w:t>
      </w:r>
      <w:proofErr w:type="gramEnd"/>
      <w:r w:rsidR="00230DA2" w:rsidRPr="00D26B17">
        <w:rPr>
          <w:rFonts w:asciiTheme="minorHAnsi" w:hAnsiTheme="minorHAnsi" w:cstheme="minorHAnsi"/>
          <w:color w:val="0432FF"/>
        </w:rPr>
        <w:t xml:space="preserve"> at 12 noon.</w:t>
      </w:r>
    </w:p>
    <w:p w14:paraId="2292FE2C" w14:textId="77777777" w:rsidR="008B73F6" w:rsidRPr="00D26B17" w:rsidRDefault="0034597E"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rPr>
        <w:t>IV.</w:t>
      </w:r>
      <w:r w:rsidR="00C0628D" w:rsidRPr="00D26B17">
        <w:rPr>
          <w:rFonts w:asciiTheme="minorHAnsi" w:hAnsiTheme="minorHAnsi" w:cstheme="minorHAnsi"/>
          <w:b/>
          <w:bCs/>
        </w:rPr>
        <w:t>2</w:t>
      </w:r>
      <w:r w:rsidRPr="00D26B17">
        <w:rPr>
          <w:rFonts w:asciiTheme="minorHAnsi" w:hAnsiTheme="minorHAnsi" w:cstheme="minorHAnsi"/>
          <w:b/>
          <w:bCs/>
        </w:rPr>
        <w:t>.</w:t>
      </w:r>
      <w:r w:rsidR="00DC69DF" w:rsidRPr="00D26B17">
        <w:rPr>
          <w:rFonts w:asciiTheme="minorHAnsi" w:hAnsiTheme="minorHAnsi" w:cstheme="minorHAnsi"/>
          <w:b/>
          <w:bCs/>
        </w:rPr>
        <w:t>2</w:t>
      </w:r>
      <w:r w:rsidR="00F220CB" w:rsidRPr="00D26B17">
        <w:rPr>
          <w:rFonts w:asciiTheme="minorHAnsi" w:hAnsiTheme="minorHAnsi" w:cstheme="minorHAnsi"/>
          <w:b/>
          <w:bCs/>
        </w:rPr>
        <w:t xml:space="preserve"> </w:t>
      </w:r>
      <w:r w:rsidRPr="00D26B17">
        <w:rPr>
          <w:rFonts w:asciiTheme="minorHAnsi" w:hAnsiTheme="minorHAnsi" w:cstheme="minorHAnsi"/>
        </w:rPr>
        <w:t xml:space="preserve"> </w:t>
      </w:r>
      <w:r w:rsidR="006B739B" w:rsidRPr="00D26B17">
        <w:rPr>
          <w:rFonts w:asciiTheme="minorHAnsi" w:hAnsiTheme="minorHAnsi" w:cstheme="minorHAnsi"/>
          <w:b/>
          <w:bCs/>
        </w:rPr>
        <w:t>Enter</w:t>
      </w:r>
      <w:r w:rsidR="00ED4FF0" w:rsidRPr="00D26B17">
        <w:rPr>
          <w:rFonts w:asciiTheme="minorHAnsi" w:hAnsiTheme="minorHAnsi" w:cstheme="minorHAnsi"/>
          <w:b/>
          <w:bCs/>
        </w:rPr>
        <w:t xml:space="preserve"> </w:t>
      </w:r>
      <w:r w:rsidR="00814C1F" w:rsidRPr="00D26B17">
        <w:rPr>
          <w:rFonts w:asciiTheme="minorHAnsi" w:hAnsiTheme="minorHAnsi" w:cstheme="minorHAnsi"/>
          <w:b/>
          <w:bCs/>
        </w:rPr>
        <w:t>Complaint date</w:t>
      </w:r>
      <w:r w:rsidR="0082753B" w:rsidRPr="00D26B17">
        <w:rPr>
          <w:rFonts w:asciiTheme="minorHAnsi" w:hAnsiTheme="minorHAnsi" w:cstheme="minorHAnsi"/>
          <w:b/>
          <w:bCs/>
        </w:rPr>
        <w:t>/time</w:t>
      </w:r>
      <w:r w:rsidR="006B739B" w:rsidRPr="00D26B17">
        <w:rPr>
          <w:rFonts w:asciiTheme="minorHAnsi" w:hAnsiTheme="minorHAnsi" w:cstheme="minorHAnsi"/>
          <w:b/>
          <w:bCs/>
        </w:rPr>
        <w:t>,</w:t>
      </w:r>
      <w:r w:rsidR="00EE21AD" w:rsidRPr="00D26B17">
        <w:rPr>
          <w:rFonts w:asciiTheme="minorHAnsi" w:hAnsiTheme="minorHAnsi" w:cstheme="minorHAnsi"/>
        </w:rPr>
        <w:t xml:space="preserve"> </w:t>
      </w:r>
      <w:r w:rsidR="006B739B" w:rsidRPr="00D26B17">
        <w:rPr>
          <w:rFonts w:asciiTheme="minorHAnsi" w:hAnsiTheme="minorHAnsi" w:cstheme="minorHAnsi"/>
        </w:rPr>
        <w:t>which is</w:t>
      </w:r>
      <w:r w:rsidR="00275F56" w:rsidRPr="00D26B17">
        <w:rPr>
          <w:rFonts w:asciiTheme="minorHAnsi" w:hAnsiTheme="minorHAnsi" w:cstheme="minorHAnsi"/>
        </w:rPr>
        <w:t xml:space="preserve"> defined by the FDA as</w:t>
      </w:r>
      <w:r w:rsidR="006B739B" w:rsidRPr="00D26B17">
        <w:rPr>
          <w:rFonts w:asciiTheme="minorHAnsi" w:hAnsiTheme="minorHAnsi" w:cstheme="minorHAnsi"/>
        </w:rPr>
        <w:t xml:space="preserve"> </w:t>
      </w:r>
      <w:r w:rsidR="00275F56" w:rsidRPr="00D26B17">
        <w:rPr>
          <w:rFonts w:asciiTheme="minorHAnsi" w:hAnsiTheme="minorHAnsi" w:cstheme="minorHAnsi"/>
        </w:rPr>
        <w:t>the time</w:t>
      </w:r>
      <w:r w:rsidR="00ED4FF0" w:rsidRPr="00D26B17">
        <w:rPr>
          <w:rFonts w:asciiTheme="minorHAnsi" w:hAnsiTheme="minorHAnsi" w:cstheme="minorHAnsi"/>
        </w:rPr>
        <w:t xml:space="preserve"> the </w:t>
      </w:r>
      <w:r w:rsidR="00B45575" w:rsidRPr="00D26B17">
        <w:rPr>
          <w:rFonts w:asciiTheme="minorHAnsi" w:hAnsiTheme="minorHAnsi" w:cstheme="minorHAnsi"/>
        </w:rPr>
        <w:t>first person in the laboratory is made aware of the Complaint, even</w:t>
      </w:r>
      <w:r w:rsidR="00EE21AD" w:rsidRPr="00D26B17">
        <w:rPr>
          <w:rFonts w:asciiTheme="minorHAnsi" w:hAnsiTheme="minorHAnsi" w:cstheme="minorHAnsi"/>
        </w:rPr>
        <w:t xml:space="preserve"> if that person </w:t>
      </w:r>
      <w:r w:rsidR="00245E21" w:rsidRPr="00D26B17">
        <w:rPr>
          <w:rFonts w:asciiTheme="minorHAnsi" w:hAnsiTheme="minorHAnsi" w:cstheme="minorHAnsi"/>
        </w:rPr>
        <w:t>is not associated with</w:t>
      </w:r>
      <w:r w:rsidR="00EE21AD" w:rsidRPr="00D26B17">
        <w:rPr>
          <w:rFonts w:asciiTheme="minorHAnsi" w:hAnsiTheme="minorHAnsi" w:cstheme="minorHAnsi"/>
        </w:rPr>
        <w:t xml:space="preserve"> the LC-MSMS</w:t>
      </w:r>
      <w:r w:rsidR="00C77DA4" w:rsidRPr="00D26B17">
        <w:rPr>
          <w:rFonts w:asciiTheme="minorHAnsi" w:hAnsiTheme="minorHAnsi" w:cstheme="minorHAnsi"/>
        </w:rPr>
        <w:t xml:space="preserve"> </w:t>
      </w:r>
      <w:r w:rsidR="00EE21AD" w:rsidRPr="00D26B17">
        <w:rPr>
          <w:rFonts w:asciiTheme="minorHAnsi" w:hAnsiTheme="minorHAnsi" w:cstheme="minorHAnsi"/>
        </w:rPr>
        <w:t>laboratory</w:t>
      </w:r>
      <w:r w:rsidR="00C77DA4" w:rsidRPr="00D26B17">
        <w:rPr>
          <w:rFonts w:asciiTheme="minorHAnsi" w:hAnsiTheme="minorHAnsi" w:cstheme="minorHAnsi"/>
        </w:rPr>
        <w:t xml:space="preserve"> </w:t>
      </w:r>
      <w:r w:rsidR="00245E21" w:rsidRPr="00D26B17">
        <w:rPr>
          <w:rFonts w:asciiTheme="minorHAnsi" w:hAnsiTheme="minorHAnsi" w:cstheme="minorHAnsi"/>
        </w:rPr>
        <w:t>or QA section</w:t>
      </w:r>
      <w:r w:rsidR="0058788A" w:rsidRPr="00D26B17">
        <w:rPr>
          <w:rFonts w:asciiTheme="minorHAnsi" w:hAnsiTheme="minorHAnsi" w:cstheme="minorHAnsi"/>
        </w:rPr>
        <w:t>s</w:t>
      </w:r>
      <w:r w:rsidR="00814C1F" w:rsidRPr="00D26B17">
        <w:rPr>
          <w:rFonts w:asciiTheme="minorHAnsi" w:hAnsiTheme="minorHAnsi" w:cstheme="minorHAnsi"/>
        </w:rPr>
        <w:t xml:space="preserve"> and</w:t>
      </w:r>
      <w:r w:rsidR="00540B05" w:rsidRPr="00D26B17">
        <w:rPr>
          <w:rFonts w:asciiTheme="minorHAnsi" w:hAnsiTheme="minorHAnsi" w:cstheme="minorHAnsi"/>
        </w:rPr>
        <w:t>/or</w:t>
      </w:r>
      <w:r w:rsidR="00814C1F" w:rsidRPr="00D26B17">
        <w:rPr>
          <w:rFonts w:asciiTheme="minorHAnsi" w:hAnsiTheme="minorHAnsi" w:cstheme="minorHAnsi"/>
        </w:rPr>
        <w:t xml:space="preserve"> does not complete the Complaint Report Form.</w:t>
      </w:r>
      <w:r w:rsidR="00CA61AD" w:rsidRPr="00D26B17">
        <w:rPr>
          <w:rFonts w:asciiTheme="minorHAnsi" w:hAnsiTheme="minorHAnsi" w:cstheme="minorHAnsi"/>
        </w:rPr>
        <w:t xml:space="preserve"> </w:t>
      </w:r>
      <w:r w:rsidR="00817A25" w:rsidRPr="00D26B17">
        <w:rPr>
          <w:rFonts w:asciiTheme="minorHAnsi" w:hAnsiTheme="minorHAnsi" w:cstheme="minorHAnsi"/>
          <w:color w:val="0432FF"/>
        </w:rPr>
        <w:t>This date/time should be the same as</w:t>
      </w:r>
      <w:r w:rsidR="00B8501E" w:rsidRPr="00D26B17">
        <w:rPr>
          <w:rFonts w:asciiTheme="minorHAnsi" w:hAnsiTheme="minorHAnsi" w:cstheme="minorHAnsi"/>
          <w:color w:val="0432FF"/>
        </w:rPr>
        <w:t xml:space="preserve"> used in</w:t>
      </w:r>
      <w:r w:rsidR="00817A25" w:rsidRPr="00D26B17">
        <w:rPr>
          <w:rFonts w:asciiTheme="minorHAnsi" w:hAnsiTheme="minorHAnsi" w:cstheme="minorHAnsi"/>
          <w:color w:val="0432FF"/>
        </w:rPr>
        <w:t xml:space="preserve"> the Complaint </w:t>
      </w:r>
      <w:r w:rsidR="008F4C7C" w:rsidRPr="00D26B17">
        <w:rPr>
          <w:rFonts w:asciiTheme="minorHAnsi" w:hAnsiTheme="minorHAnsi" w:cstheme="minorHAnsi"/>
          <w:color w:val="0432FF"/>
        </w:rPr>
        <w:t>UI</w:t>
      </w:r>
      <w:r w:rsidR="00817A25" w:rsidRPr="00D26B17">
        <w:rPr>
          <w:rFonts w:asciiTheme="minorHAnsi" w:hAnsiTheme="minorHAnsi" w:cstheme="minorHAnsi"/>
          <w:color w:val="0432FF"/>
        </w:rPr>
        <w:t>.</w:t>
      </w:r>
    </w:p>
    <w:p w14:paraId="7C2DAC82" w14:textId="77777777" w:rsidR="00B8381C" w:rsidRPr="00D26B17" w:rsidRDefault="00B8381C"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IV.</w:t>
      </w:r>
      <w:r w:rsidR="00C0628D" w:rsidRPr="00D26B17">
        <w:rPr>
          <w:rFonts w:asciiTheme="minorHAnsi" w:hAnsiTheme="minorHAnsi" w:cstheme="minorHAnsi"/>
          <w:b/>
          <w:bCs/>
        </w:rPr>
        <w:t>2</w:t>
      </w:r>
      <w:r w:rsidRPr="00D26B17">
        <w:rPr>
          <w:rFonts w:asciiTheme="minorHAnsi" w:hAnsiTheme="minorHAnsi" w:cstheme="minorHAnsi"/>
          <w:b/>
          <w:bCs/>
        </w:rPr>
        <w:t>.</w:t>
      </w:r>
      <w:r w:rsidR="00DC69DF" w:rsidRPr="00D26B17">
        <w:rPr>
          <w:rFonts w:asciiTheme="minorHAnsi" w:hAnsiTheme="minorHAnsi" w:cstheme="minorHAnsi"/>
          <w:b/>
          <w:bCs/>
        </w:rPr>
        <w:t>3</w:t>
      </w:r>
      <w:r w:rsidR="006C0A80" w:rsidRPr="00D26B17">
        <w:rPr>
          <w:rFonts w:asciiTheme="minorHAnsi" w:hAnsiTheme="minorHAnsi" w:cstheme="minorHAnsi"/>
          <w:b/>
          <w:bCs/>
        </w:rPr>
        <w:t xml:space="preserve"> </w:t>
      </w:r>
      <w:r w:rsidR="00540B05" w:rsidRPr="00D26B17">
        <w:rPr>
          <w:rFonts w:asciiTheme="minorHAnsi" w:hAnsiTheme="minorHAnsi" w:cstheme="minorHAnsi"/>
          <w:b/>
          <w:bCs/>
        </w:rPr>
        <w:t xml:space="preserve"> Complainant </w:t>
      </w:r>
      <w:r w:rsidR="0058788A" w:rsidRPr="00D26B17">
        <w:rPr>
          <w:rFonts w:asciiTheme="minorHAnsi" w:hAnsiTheme="minorHAnsi" w:cstheme="minorHAnsi"/>
          <w:b/>
          <w:bCs/>
        </w:rPr>
        <w:t>ID</w:t>
      </w:r>
      <w:r w:rsidR="00540B05" w:rsidRPr="00D26B17">
        <w:rPr>
          <w:rFonts w:asciiTheme="minorHAnsi" w:hAnsiTheme="minorHAnsi" w:cstheme="minorHAnsi"/>
          <w:b/>
          <w:bCs/>
        </w:rPr>
        <w:t xml:space="preserve">.  </w:t>
      </w:r>
      <w:r w:rsidR="00540B05" w:rsidRPr="00D26B17">
        <w:rPr>
          <w:rFonts w:asciiTheme="minorHAnsi" w:hAnsiTheme="minorHAnsi" w:cstheme="minorHAnsi"/>
        </w:rPr>
        <w:t>Enter the Complainant first</w:t>
      </w:r>
      <w:r w:rsidR="00A5116C" w:rsidRPr="00D26B17">
        <w:rPr>
          <w:rFonts w:asciiTheme="minorHAnsi" w:hAnsiTheme="minorHAnsi" w:cstheme="minorHAnsi"/>
        </w:rPr>
        <w:t xml:space="preserve"> and</w:t>
      </w:r>
      <w:r w:rsidR="00540B05" w:rsidRPr="00D26B17">
        <w:rPr>
          <w:rFonts w:asciiTheme="minorHAnsi" w:hAnsiTheme="minorHAnsi" w:cstheme="minorHAnsi"/>
        </w:rPr>
        <w:t xml:space="preserve"> last name</w:t>
      </w:r>
      <w:r w:rsidR="009D325C" w:rsidRPr="00D26B17">
        <w:rPr>
          <w:rFonts w:asciiTheme="minorHAnsi" w:hAnsiTheme="minorHAnsi" w:cstheme="minorHAnsi"/>
        </w:rPr>
        <w:t xml:space="preserve">.  </w:t>
      </w:r>
      <w:r w:rsidR="009D325C" w:rsidRPr="00D26B17">
        <w:rPr>
          <w:rFonts w:asciiTheme="minorHAnsi" w:hAnsiTheme="minorHAnsi" w:cstheme="minorHAnsi"/>
          <w:color w:val="0432FF"/>
        </w:rPr>
        <w:t xml:space="preserve">For medical personnel Complainants enter </w:t>
      </w:r>
      <w:r w:rsidR="00E5382F" w:rsidRPr="00D26B17">
        <w:rPr>
          <w:rFonts w:asciiTheme="minorHAnsi" w:hAnsiTheme="minorHAnsi" w:cstheme="minorHAnsi"/>
          <w:color w:val="0432FF"/>
        </w:rPr>
        <w:t xml:space="preserve">professional </w:t>
      </w:r>
      <w:r w:rsidR="00C0628D" w:rsidRPr="00D26B17">
        <w:rPr>
          <w:rFonts w:asciiTheme="minorHAnsi" w:hAnsiTheme="minorHAnsi" w:cstheme="minorHAnsi"/>
          <w:color w:val="0432FF"/>
        </w:rPr>
        <w:t>title (MD, RN,</w:t>
      </w:r>
      <w:r w:rsidR="00045651" w:rsidRPr="00D26B17">
        <w:rPr>
          <w:rFonts w:asciiTheme="minorHAnsi" w:hAnsiTheme="minorHAnsi" w:cstheme="minorHAnsi"/>
          <w:color w:val="0432FF"/>
        </w:rPr>
        <w:t xml:space="preserve"> PA, NP,</w:t>
      </w:r>
      <w:r w:rsidR="00C0628D" w:rsidRPr="00D26B17">
        <w:rPr>
          <w:rFonts w:asciiTheme="minorHAnsi" w:hAnsiTheme="minorHAnsi" w:cstheme="minorHAnsi"/>
          <w:color w:val="0432FF"/>
        </w:rPr>
        <w:t xml:space="preserve"> DO, </w:t>
      </w:r>
      <w:proofErr w:type="spellStart"/>
      <w:r w:rsidR="00C0628D" w:rsidRPr="00D26B17">
        <w:rPr>
          <w:rFonts w:asciiTheme="minorHAnsi" w:hAnsiTheme="minorHAnsi" w:cstheme="minorHAnsi"/>
          <w:color w:val="0432FF"/>
        </w:rPr>
        <w:t>etc</w:t>
      </w:r>
      <w:proofErr w:type="spellEnd"/>
      <w:r w:rsidR="00C0628D" w:rsidRPr="00D26B17">
        <w:rPr>
          <w:rFonts w:asciiTheme="minorHAnsi" w:hAnsiTheme="minorHAnsi" w:cstheme="minorHAnsi"/>
          <w:color w:val="0432FF"/>
        </w:rPr>
        <w:t xml:space="preserve">), and medical </w:t>
      </w:r>
      <w:r w:rsidR="00AF0789" w:rsidRPr="00D26B17">
        <w:rPr>
          <w:rFonts w:asciiTheme="minorHAnsi" w:hAnsiTheme="minorHAnsi" w:cstheme="minorHAnsi"/>
          <w:color w:val="0432FF"/>
        </w:rPr>
        <w:t>role (</w:t>
      </w:r>
      <w:r w:rsidR="00B46689" w:rsidRPr="00D26B17">
        <w:rPr>
          <w:rFonts w:asciiTheme="minorHAnsi" w:hAnsiTheme="minorHAnsi" w:cstheme="minorHAnsi"/>
          <w:color w:val="0432FF"/>
        </w:rPr>
        <w:t xml:space="preserve">attending, intern, </w:t>
      </w:r>
      <w:r w:rsidR="00E07FE9" w:rsidRPr="00D26B17">
        <w:rPr>
          <w:rFonts w:asciiTheme="minorHAnsi" w:hAnsiTheme="minorHAnsi" w:cstheme="minorHAnsi"/>
          <w:color w:val="0432FF"/>
        </w:rPr>
        <w:t>R1, R2</w:t>
      </w:r>
      <w:r w:rsidR="003F2D5A" w:rsidRPr="00D26B17">
        <w:rPr>
          <w:rFonts w:asciiTheme="minorHAnsi" w:hAnsiTheme="minorHAnsi" w:cstheme="minorHAnsi"/>
          <w:color w:val="0432FF"/>
        </w:rPr>
        <w:t>, etc.</w:t>
      </w:r>
      <w:r w:rsidR="00E07FE9" w:rsidRPr="00D26B17">
        <w:rPr>
          <w:rFonts w:asciiTheme="minorHAnsi" w:hAnsiTheme="minorHAnsi" w:cstheme="minorHAnsi"/>
          <w:color w:val="0432FF"/>
        </w:rPr>
        <w:t xml:space="preserve"> </w:t>
      </w:r>
      <w:r w:rsidR="00AF0789" w:rsidRPr="00D26B17">
        <w:rPr>
          <w:rFonts w:asciiTheme="minorHAnsi" w:hAnsiTheme="minorHAnsi" w:cstheme="minorHAnsi"/>
          <w:color w:val="0432FF"/>
        </w:rPr>
        <w:t>resident,</w:t>
      </w:r>
      <w:r w:rsidR="000C5383" w:rsidRPr="00D26B17">
        <w:rPr>
          <w:rFonts w:asciiTheme="minorHAnsi" w:hAnsiTheme="minorHAnsi" w:cstheme="minorHAnsi"/>
          <w:color w:val="0432FF"/>
        </w:rPr>
        <w:t xml:space="preserve"> nurse manager,</w:t>
      </w:r>
      <w:r w:rsidR="00B46689" w:rsidRPr="00D26B17">
        <w:rPr>
          <w:rFonts w:asciiTheme="minorHAnsi" w:hAnsiTheme="minorHAnsi" w:cstheme="minorHAnsi"/>
          <w:color w:val="0432FF"/>
        </w:rPr>
        <w:t xml:space="preserve"> etc.</w:t>
      </w:r>
      <w:r w:rsidR="00AF0789" w:rsidRPr="00D26B17">
        <w:rPr>
          <w:rFonts w:asciiTheme="minorHAnsi" w:hAnsiTheme="minorHAnsi" w:cstheme="minorHAnsi"/>
          <w:color w:val="0432FF"/>
        </w:rPr>
        <w:t>), specialty</w:t>
      </w:r>
      <w:r w:rsidR="00C0628D" w:rsidRPr="00D26B17">
        <w:rPr>
          <w:rFonts w:asciiTheme="minorHAnsi" w:hAnsiTheme="minorHAnsi" w:cstheme="minorHAnsi"/>
          <w:color w:val="0432FF"/>
        </w:rPr>
        <w:t>/department</w:t>
      </w:r>
      <w:r w:rsidR="00E5382F" w:rsidRPr="00D26B17">
        <w:rPr>
          <w:rFonts w:asciiTheme="minorHAnsi" w:hAnsiTheme="minorHAnsi" w:cstheme="minorHAnsi"/>
          <w:color w:val="0432FF"/>
        </w:rPr>
        <w:t>/office/</w:t>
      </w:r>
      <w:r w:rsidR="003F2D5A" w:rsidRPr="00D26B17">
        <w:rPr>
          <w:rFonts w:asciiTheme="minorHAnsi" w:hAnsiTheme="minorHAnsi" w:cstheme="minorHAnsi"/>
          <w:color w:val="0432FF"/>
        </w:rPr>
        <w:t xml:space="preserve">hospital </w:t>
      </w:r>
      <w:r w:rsidR="00E5382F" w:rsidRPr="00D26B17">
        <w:rPr>
          <w:rFonts w:asciiTheme="minorHAnsi" w:hAnsiTheme="minorHAnsi" w:cstheme="minorHAnsi"/>
          <w:color w:val="0432FF"/>
        </w:rPr>
        <w:t>unit</w:t>
      </w:r>
      <w:r w:rsidR="00AF0789" w:rsidRPr="00D26B17">
        <w:rPr>
          <w:rFonts w:asciiTheme="minorHAnsi" w:hAnsiTheme="minorHAnsi" w:cstheme="minorHAnsi"/>
          <w:color w:val="0432FF"/>
        </w:rPr>
        <w:t xml:space="preserve"> </w:t>
      </w:r>
      <w:r w:rsidR="009342D0" w:rsidRPr="00D26B17">
        <w:rPr>
          <w:rFonts w:asciiTheme="minorHAnsi" w:hAnsiTheme="minorHAnsi" w:cstheme="minorHAnsi"/>
          <w:color w:val="0432FF"/>
        </w:rPr>
        <w:t>if</w:t>
      </w:r>
      <w:r w:rsidR="00AF0789" w:rsidRPr="00D26B17">
        <w:rPr>
          <w:rFonts w:asciiTheme="minorHAnsi" w:hAnsiTheme="minorHAnsi" w:cstheme="minorHAnsi"/>
          <w:color w:val="0432FF"/>
        </w:rPr>
        <w:t xml:space="preserve"> </w:t>
      </w:r>
      <w:r w:rsidR="003D5BA2" w:rsidRPr="00D26B17">
        <w:rPr>
          <w:rFonts w:asciiTheme="minorHAnsi" w:hAnsiTheme="minorHAnsi" w:cstheme="minorHAnsi"/>
          <w:color w:val="0432FF"/>
        </w:rPr>
        <w:t>possible</w:t>
      </w:r>
      <w:r w:rsidR="00C0628D" w:rsidRPr="00D26B17">
        <w:rPr>
          <w:rFonts w:asciiTheme="minorHAnsi" w:hAnsiTheme="minorHAnsi" w:cstheme="minorHAnsi"/>
          <w:color w:val="0432FF"/>
        </w:rPr>
        <w:t>.</w:t>
      </w:r>
      <w:r w:rsidR="00D2304B" w:rsidRPr="00D26B17">
        <w:rPr>
          <w:rFonts w:asciiTheme="minorHAnsi" w:hAnsiTheme="minorHAnsi" w:cstheme="minorHAnsi"/>
        </w:rPr>
        <w:t xml:space="preserve">  </w:t>
      </w:r>
    </w:p>
    <w:p w14:paraId="7F3FDED9" w14:textId="77777777" w:rsidR="00C813CA" w:rsidRPr="00D26B17" w:rsidRDefault="00C0628D"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IV.2.</w:t>
      </w:r>
      <w:r w:rsidR="00114EC8" w:rsidRPr="00D26B17">
        <w:rPr>
          <w:rFonts w:asciiTheme="minorHAnsi" w:hAnsiTheme="minorHAnsi" w:cstheme="minorHAnsi"/>
          <w:b/>
          <w:bCs/>
        </w:rPr>
        <w:t>4</w:t>
      </w:r>
      <w:r w:rsidR="0058788A" w:rsidRPr="00D26B17">
        <w:rPr>
          <w:rFonts w:asciiTheme="minorHAnsi" w:hAnsiTheme="minorHAnsi" w:cstheme="minorHAnsi"/>
          <w:b/>
          <w:bCs/>
        </w:rPr>
        <w:t xml:space="preserve"> </w:t>
      </w:r>
      <w:r w:rsidR="008D6B4D" w:rsidRPr="00D26B17">
        <w:rPr>
          <w:rFonts w:asciiTheme="minorHAnsi" w:hAnsiTheme="minorHAnsi" w:cstheme="minorHAnsi"/>
          <w:b/>
          <w:bCs/>
        </w:rPr>
        <w:t xml:space="preserve"> </w:t>
      </w:r>
      <w:r w:rsidR="00C813CA" w:rsidRPr="00D26B17">
        <w:rPr>
          <w:rFonts w:asciiTheme="minorHAnsi" w:hAnsiTheme="minorHAnsi" w:cstheme="minorHAnsi"/>
          <w:b/>
          <w:bCs/>
        </w:rPr>
        <w:t>Patient Name. E</w:t>
      </w:r>
      <w:r w:rsidR="00C813CA" w:rsidRPr="00D26B17">
        <w:rPr>
          <w:rFonts w:asciiTheme="minorHAnsi" w:hAnsiTheme="minorHAnsi" w:cstheme="minorHAnsi"/>
        </w:rPr>
        <w:t>nter first and last name of the patient cited in the Complaint.</w:t>
      </w:r>
    </w:p>
    <w:p w14:paraId="50553320" w14:textId="77777777" w:rsidR="00C0628D" w:rsidRPr="00D26B17" w:rsidRDefault="00FB4413"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IV.2.</w:t>
      </w:r>
      <w:r w:rsidR="00114EC8" w:rsidRPr="00D26B17">
        <w:rPr>
          <w:rFonts w:asciiTheme="minorHAnsi" w:hAnsiTheme="minorHAnsi" w:cstheme="minorHAnsi"/>
          <w:b/>
          <w:bCs/>
        </w:rPr>
        <w:t>5</w:t>
      </w:r>
      <w:r w:rsidR="008D6B4D" w:rsidRPr="00D26B17">
        <w:rPr>
          <w:rFonts w:asciiTheme="minorHAnsi" w:hAnsiTheme="minorHAnsi" w:cstheme="minorHAnsi"/>
          <w:b/>
          <w:bCs/>
        </w:rPr>
        <w:t xml:space="preserve"> </w:t>
      </w:r>
      <w:r w:rsidRPr="00D26B17">
        <w:rPr>
          <w:rFonts w:asciiTheme="minorHAnsi" w:hAnsiTheme="minorHAnsi" w:cstheme="minorHAnsi"/>
          <w:b/>
          <w:bCs/>
        </w:rPr>
        <w:t xml:space="preserve"> </w:t>
      </w:r>
      <w:r w:rsidR="0058788A" w:rsidRPr="00D26B17">
        <w:rPr>
          <w:rFonts w:asciiTheme="minorHAnsi" w:hAnsiTheme="minorHAnsi" w:cstheme="minorHAnsi"/>
          <w:b/>
          <w:bCs/>
        </w:rPr>
        <w:t xml:space="preserve">Complainant Contact Information.  </w:t>
      </w:r>
      <w:r w:rsidR="0058788A" w:rsidRPr="00D26B17">
        <w:rPr>
          <w:rFonts w:asciiTheme="minorHAnsi" w:hAnsiTheme="minorHAnsi" w:cstheme="minorHAnsi"/>
        </w:rPr>
        <w:t>Enter</w:t>
      </w:r>
      <w:r w:rsidR="00CB0B3B" w:rsidRPr="00D26B17">
        <w:rPr>
          <w:rFonts w:asciiTheme="minorHAnsi" w:hAnsiTheme="minorHAnsi" w:cstheme="minorHAnsi"/>
        </w:rPr>
        <w:t xml:space="preserve"> telephone number </w:t>
      </w:r>
      <w:r w:rsidR="00CB0B3B" w:rsidRPr="00D26B17">
        <w:rPr>
          <w:rFonts w:asciiTheme="minorHAnsi" w:hAnsiTheme="minorHAnsi" w:cstheme="minorHAnsi"/>
          <w:color w:val="0432FF"/>
        </w:rPr>
        <w:t>(hospital</w:t>
      </w:r>
      <w:r w:rsidR="00A5116C" w:rsidRPr="00D26B17">
        <w:rPr>
          <w:rFonts w:asciiTheme="minorHAnsi" w:hAnsiTheme="minorHAnsi" w:cstheme="minorHAnsi"/>
          <w:color w:val="0432FF"/>
        </w:rPr>
        <w:t>/clinic</w:t>
      </w:r>
      <w:r w:rsidR="00CB0B3B" w:rsidRPr="00D26B17">
        <w:rPr>
          <w:rFonts w:asciiTheme="minorHAnsi" w:hAnsiTheme="minorHAnsi" w:cstheme="minorHAnsi"/>
          <w:color w:val="0432FF"/>
        </w:rPr>
        <w:t xml:space="preserve"> office optimal)</w:t>
      </w:r>
      <w:r w:rsidR="00CB0B3B" w:rsidRPr="00D26B17">
        <w:rPr>
          <w:rFonts w:asciiTheme="minorHAnsi" w:hAnsiTheme="minorHAnsi" w:cstheme="minorHAnsi"/>
        </w:rPr>
        <w:t xml:space="preserve">, </w:t>
      </w:r>
      <w:r w:rsidR="00114EC8" w:rsidRPr="00D26B17">
        <w:rPr>
          <w:rFonts w:asciiTheme="minorHAnsi" w:hAnsiTheme="minorHAnsi" w:cstheme="minorHAnsi"/>
          <w:color w:val="0432FF"/>
        </w:rPr>
        <w:t>Health System</w:t>
      </w:r>
      <w:r w:rsidR="00114EC8" w:rsidRPr="00D26B17">
        <w:rPr>
          <w:rFonts w:asciiTheme="minorHAnsi" w:hAnsiTheme="minorHAnsi" w:cstheme="minorHAnsi"/>
        </w:rPr>
        <w:t xml:space="preserve"> </w:t>
      </w:r>
      <w:r w:rsidR="00CB0B3B" w:rsidRPr="00D26B17">
        <w:rPr>
          <w:rFonts w:asciiTheme="minorHAnsi" w:hAnsiTheme="minorHAnsi" w:cstheme="minorHAnsi"/>
        </w:rPr>
        <w:t>email address if available, and office</w:t>
      </w:r>
      <w:r w:rsidR="00A15517" w:rsidRPr="00D26B17">
        <w:rPr>
          <w:rFonts w:asciiTheme="minorHAnsi" w:hAnsiTheme="minorHAnsi" w:cstheme="minorHAnsi"/>
        </w:rPr>
        <w:t>/clinic</w:t>
      </w:r>
      <w:r w:rsidR="00CB0B3B" w:rsidRPr="00D26B17">
        <w:rPr>
          <w:rFonts w:asciiTheme="minorHAnsi" w:hAnsiTheme="minorHAnsi" w:cstheme="minorHAnsi"/>
        </w:rPr>
        <w:t xml:space="preserve"> </w:t>
      </w:r>
      <w:r w:rsidR="00114EC8" w:rsidRPr="00D26B17">
        <w:rPr>
          <w:rFonts w:asciiTheme="minorHAnsi" w:hAnsiTheme="minorHAnsi" w:cstheme="minorHAnsi"/>
        </w:rPr>
        <w:t xml:space="preserve">street </w:t>
      </w:r>
      <w:r w:rsidR="00CB0B3B" w:rsidRPr="00D26B17">
        <w:rPr>
          <w:rFonts w:asciiTheme="minorHAnsi" w:hAnsiTheme="minorHAnsi" w:cstheme="minorHAnsi"/>
        </w:rPr>
        <w:t xml:space="preserve">address </w:t>
      </w:r>
      <w:r w:rsidR="00CB0B3B" w:rsidRPr="00D26B17">
        <w:rPr>
          <w:rFonts w:asciiTheme="minorHAnsi" w:hAnsiTheme="minorHAnsi" w:cstheme="minorHAnsi"/>
          <w:color w:val="0432FF"/>
        </w:rPr>
        <w:t>(hospital address acceptable)</w:t>
      </w:r>
      <w:r w:rsidR="00C813CA" w:rsidRPr="00D26B17">
        <w:rPr>
          <w:rFonts w:asciiTheme="minorHAnsi" w:hAnsiTheme="minorHAnsi" w:cstheme="minorHAnsi"/>
          <w:color w:val="0432FF"/>
        </w:rPr>
        <w:t>.</w:t>
      </w:r>
      <w:r w:rsidRPr="00D26B17">
        <w:rPr>
          <w:rFonts w:asciiTheme="minorHAnsi" w:hAnsiTheme="minorHAnsi" w:cstheme="minorHAnsi"/>
        </w:rPr>
        <w:t xml:space="preserve">  Enter home</w:t>
      </w:r>
      <w:r w:rsidR="00E87D0B" w:rsidRPr="00D26B17">
        <w:rPr>
          <w:rFonts w:asciiTheme="minorHAnsi" w:hAnsiTheme="minorHAnsi" w:cstheme="minorHAnsi"/>
        </w:rPr>
        <w:t xml:space="preserve"> contact information</w:t>
      </w:r>
      <w:r w:rsidRPr="00D26B17">
        <w:rPr>
          <w:rFonts w:asciiTheme="minorHAnsi" w:hAnsiTheme="minorHAnsi" w:cstheme="minorHAnsi"/>
        </w:rPr>
        <w:t xml:space="preserve"> or hospital unit information for patient/patient proxy Complainants.</w:t>
      </w:r>
      <w:r w:rsidR="00AF1F90" w:rsidRPr="00D26B17">
        <w:rPr>
          <w:rFonts w:asciiTheme="minorHAnsi" w:hAnsiTheme="minorHAnsi" w:cstheme="minorHAnsi"/>
        </w:rPr>
        <w:t xml:space="preserve">  </w:t>
      </w:r>
      <w:r w:rsidR="0009382C" w:rsidRPr="00D26B17">
        <w:rPr>
          <w:rFonts w:asciiTheme="minorHAnsi" w:hAnsiTheme="minorHAnsi" w:cstheme="minorHAnsi"/>
        </w:rPr>
        <w:t xml:space="preserve">Recording </w:t>
      </w:r>
      <w:r w:rsidR="00FC7A94" w:rsidRPr="00D26B17">
        <w:rPr>
          <w:rFonts w:asciiTheme="minorHAnsi" w:hAnsiTheme="minorHAnsi" w:cstheme="minorHAnsi"/>
        </w:rPr>
        <w:t>the</w:t>
      </w:r>
      <w:r w:rsidR="00275F56" w:rsidRPr="00D26B17">
        <w:rPr>
          <w:rFonts w:asciiTheme="minorHAnsi" w:hAnsiTheme="minorHAnsi" w:cstheme="minorHAnsi"/>
        </w:rPr>
        <w:t xml:space="preserve"> </w:t>
      </w:r>
      <w:proofErr w:type="gramStart"/>
      <w:r w:rsidR="0009382C" w:rsidRPr="00D26B17">
        <w:rPr>
          <w:rFonts w:asciiTheme="minorHAnsi" w:hAnsiTheme="minorHAnsi" w:cstheme="minorHAnsi"/>
        </w:rPr>
        <w:t>Complainant</w:t>
      </w:r>
      <w:r w:rsidR="00FC7A94" w:rsidRPr="00D26B17">
        <w:rPr>
          <w:rFonts w:asciiTheme="minorHAnsi" w:hAnsiTheme="minorHAnsi" w:cstheme="minorHAnsi"/>
        </w:rPr>
        <w:t>’</w:t>
      </w:r>
      <w:r w:rsidR="00A72725" w:rsidRPr="00D26B17">
        <w:rPr>
          <w:rFonts w:asciiTheme="minorHAnsi" w:hAnsiTheme="minorHAnsi" w:cstheme="minorHAnsi"/>
        </w:rPr>
        <w:t>s</w:t>
      </w:r>
      <w:r w:rsidR="000C5383" w:rsidRPr="00D26B17">
        <w:rPr>
          <w:rFonts w:asciiTheme="minorHAnsi" w:hAnsiTheme="minorHAnsi" w:cstheme="minorHAnsi"/>
        </w:rPr>
        <w:t xml:space="preserve"> street</w:t>
      </w:r>
      <w:proofErr w:type="gramEnd"/>
      <w:r w:rsidR="000C5383" w:rsidRPr="00D26B17">
        <w:rPr>
          <w:rFonts w:asciiTheme="minorHAnsi" w:hAnsiTheme="minorHAnsi" w:cstheme="minorHAnsi"/>
        </w:rPr>
        <w:t xml:space="preserve"> address</w:t>
      </w:r>
      <w:r w:rsidR="00AF1F90" w:rsidRPr="00D26B17">
        <w:rPr>
          <w:rFonts w:asciiTheme="minorHAnsi" w:hAnsiTheme="minorHAnsi" w:cstheme="minorHAnsi"/>
        </w:rPr>
        <w:t xml:space="preserve"> is an FDA requirement.</w:t>
      </w:r>
    </w:p>
    <w:p w14:paraId="6F973C0C" w14:textId="77777777" w:rsidR="00FB4413" w:rsidRPr="00D26B17" w:rsidRDefault="00FB4413"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IV.2.</w:t>
      </w:r>
      <w:r w:rsidR="00E87D0B" w:rsidRPr="00D26B17">
        <w:rPr>
          <w:rFonts w:asciiTheme="minorHAnsi" w:hAnsiTheme="minorHAnsi" w:cstheme="minorHAnsi"/>
          <w:b/>
          <w:bCs/>
        </w:rPr>
        <w:t>6</w:t>
      </w:r>
      <w:r w:rsidR="00297D45" w:rsidRPr="00D26B17">
        <w:rPr>
          <w:rFonts w:asciiTheme="minorHAnsi" w:hAnsiTheme="minorHAnsi" w:cstheme="minorHAnsi"/>
          <w:b/>
          <w:bCs/>
        </w:rPr>
        <w:t xml:space="preserve"> </w:t>
      </w:r>
      <w:r w:rsidRPr="00D26B17">
        <w:rPr>
          <w:rFonts w:asciiTheme="minorHAnsi" w:hAnsiTheme="minorHAnsi" w:cstheme="minorHAnsi"/>
          <w:b/>
          <w:bCs/>
        </w:rPr>
        <w:t xml:space="preserve"> </w:t>
      </w:r>
      <w:r w:rsidR="00AB2129" w:rsidRPr="00D26B17">
        <w:rPr>
          <w:rFonts w:asciiTheme="minorHAnsi" w:hAnsiTheme="minorHAnsi" w:cstheme="minorHAnsi"/>
          <w:b/>
          <w:bCs/>
          <w:color w:val="0432FF"/>
        </w:rPr>
        <w:t xml:space="preserve">Patient </w:t>
      </w:r>
      <w:r w:rsidR="004F12FE" w:rsidRPr="00D26B17">
        <w:rPr>
          <w:rFonts w:asciiTheme="minorHAnsi" w:hAnsiTheme="minorHAnsi" w:cstheme="minorHAnsi"/>
          <w:b/>
          <w:bCs/>
          <w:color w:val="0432FF"/>
        </w:rPr>
        <w:t xml:space="preserve">MR #. </w:t>
      </w:r>
      <w:r w:rsidRPr="00D26B17">
        <w:rPr>
          <w:rFonts w:asciiTheme="minorHAnsi" w:hAnsiTheme="minorHAnsi" w:cstheme="minorHAnsi"/>
          <w:color w:val="0432FF"/>
        </w:rPr>
        <w:t>Enter patient medical record number.</w:t>
      </w:r>
      <w:r w:rsidR="00476E54" w:rsidRPr="00D26B17">
        <w:rPr>
          <w:rFonts w:asciiTheme="minorHAnsi" w:hAnsiTheme="minorHAnsi" w:cstheme="minorHAnsi"/>
          <w:color w:val="0432FF"/>
        </w:rPr>
        <w:t xml:space="preserve">  </w:t>
      </w:r>
      <w:r w:rsidR="00A72725" w:rsidRPr="00D26B17">
        <w:rPr>
          <w:rFonts w:asciiTheme="minorHAnsi" w:hAnsiTheme="minorHAnsi" w:cstheme="minorHAnsi"/>
          <w:color w:val="0432FF"/>
        </w:rPr>
        <w:t>Best practice</w:t>
      </w:r>
      <w:r w:rsidR="007C3657" w:rsidRPr="00D26B17">
        <w:rPr>
          <w:rFonts w:asciiTheme="minorHAnsi" w:hAnsiTheme="minorHAnsi" w:cstheme="minorHAnsi"/>
          <w:color w:val="0432FF"/>
        </w:rPr>
        <w:t>, if feasible,</w:t>
      </w:r>
      <w:r w:rsidR="00A72725" w:rsidRPr="00D26B17">
        <w:rPr>
          <w:rFonts w:asciiTheme="minorHAnsi" w:hAnsiTheme="minorHAnsi" w:cstheme="minorHAnsi"/>
          <w:color w:val="0432FF"/>
        </w:rPr>
        <w:t xml:space="preserve"> is to</w:t>
      </w:r>
      <w:r w:rsidR="00476E54" w:rsidRPr="00D26B17">
        <w:rPr>
          <w:rFonts w:asciiTheme="minorHAnsi" w:hAnsiTheme="minorHAnsi" w:cstheme="minorHAnsi"/>
          <w:color w:val="0432FF"/>
        </w:rPr>
        <w:t xml:space="preserve"> look up the patient’s record in the LIS </w:t>
      </w:r>
      <w:r w:rsidR="00E87D0B" w:rsidRPr="00D26B17">
        <w:rPr>
          <w:rFonts w:asciiTheme="minorHAnsi" w:hAnsiTheme="minorHAnsi" w:cstheme="minorHAnsi"/>
          <w:color w:val="0432FF"/>
        </w:rPr>
        <w:t>to confirm the MR#</w:t>
      </w:r>
      <w:r w:rsidR="003423A7" w:rsidRPr="00D26B17">
        <w:rPr>
          <w:rFonts w:asciiTheme="minorHAnsi" w:hAnsiTheme="minorHAnsi" w:cstheme="minorHAnsi"/>
          <w:color w:val="0432FF"/>
        </w:rPr>
        <w:t xml:space="preserve"> is correct</w:t>
      </w:r>
      <w:r w:rsidR="00E87D0B" w:rsidRPr="00D26B17">
        <w:rPr>
          <w:rFonts w:asciiTheme="minorHAnsi" w:hAnsiTheme="minorHAnsi" w:cstheme="minorHAnsi"/>
          <w:color w:val="0432FF"/>
        </w:rPr>
        <w:t xml:space="preserve"> </w:t>
      </w:r>
      <w:r w:rsidR="00476E54" w:rsidRPr="00D26B17">
        <w:rPr>
          <w:rFonts w:asciiTheme="minorHAnsi" w:hAnsiTheme="minorHAnsi" w:cstheme="minorHAnsi"/>
          <w:color w:val="0432FF"/>
        </w:rPr>
        <w:t>before proceeding</w:t>
      </w:r>
      <w:r w:rsidR="00421AAB" w:rsidRPr="00D26B17">
        <w:rPr>
          <w:rFonts w:asciiTheme="minorHAnsi" w:hAnsiTheme="minorHAnsi" w:cstheme="minorHAnsi"/>
          <w:color w:val="0432FF"/>
        </w:rPr>
        <w:t xml:space="preserve"> </w:t>
      </w:r>
      <w:r w:rsidR="00AB2129" w:rsidRPr="00D26B17">
        <w:rPr>
          <w:rFonts w:asciiTheme="minorHAnsi" w:hAnsiTheme="minorHAnsi" w:cstheme="minorHAnsi"/>
          <w:color w:val="0432FF"/>
        </w:rPr>
        <w:t>with the remainder of the form</w:t>
      </w:r>
      <w:r w:rsidR="00476E54" w:rsidRPr="00D26B17">
        <w:rPr>
          <w:rFonts w:asciiTheme="minorHAnsi" w:hAnsiTheme="minorHAnsi" w:cstheme="minorHAnsi"/>
          <w:color w:val="0432FF"/>
        </w:rPr>
        <w:t>.</w:t>
      </w:r>
    </w:p>
    <w:p w14:paraId="17E78801" w14:textId="77777777" w:rsidR="004F12FE" w:rsidRPr="00D26B17" w:rsidRDefault="004F12FE"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color w:val="000000"/>
        </w:rPr>
        <w:t>IV.2.</w:t>
      </w:r>
      <w:r w:rsidR="00E87D0B" w:rsidRPr="00D26B17">
        <w:rPr>
          <w:rFonts w:asciiTheme="minorHAnsi" w:hAnsiTheme="minorHAnsi" w:cstheme="minorHAnsi"/>
          <w:b/>
          <w:bCs/>
          <w:color w:val="000000"/>
        </w:rPr>
        <w:t>7</w:t>
      </w:r>
      <w:r w:rsidRPr="00D26B17">
        <w:rPr>
          <w:rFonts w:asciiTheme="minorHAnsi" w:hAnsiTheme="minorHAnsi" w:cstheme="minorHAnsi"/>
          <w:b/>
          <w:bCs/>
          <w:color w:val="0432FF"/>
        </w:rPr>
        <w:t xml:space="preserve"> Complainant</w:t>
      </w:r>
      <w:r w:rsidR="00297D45" w:rsidRPr="00D26B17">
        <w:rPr>
          <w:rFonts w:asciiTheme="minorHAnsi" w:hAnsiTheme="minorHAnsi" w:cstheme="minorHAnsi"/>
          <w:b/>
          <w:bCs/>
          <w:color w:val="0432FF"/>
        </w:rPr>
        <w:t xml:space="preserve"> Relationship</w:t>
      </w:r>
      <w:r w:rsidRPr="00D26B17">
        <w:rPr>
          <w:rFonts w:asciiTheme="minorHAnsi" w:hAnsiTheme="minorHAnsi" w:cstheme="minorHAnsi"/>
          <w:b/>
          <w:bCs/>
          <w:color w:val="0432FF"/>
        </w:rPr>
        <w:t xml:space="preserve"> to Patient</w:t>
      </w:r>
      <w:r w:rsidR="00176B4E" w:rsidRPr="00D26B17">
        <w:rPr>
          <w:rFonts w:asciiTheme="minorHAnsi" w:hAnsiTheme="minorHAnsi" w:cstheme="minorHAnsi"/>
          <w:b/>
          <w:bCs/>
          <w:color w:val="0432FF"/>
        </w:rPr>
        <w:t>.</w:t>
      </w:r>
      <w:r w:rsidRPr="00D26B17">
        <w:rPr>
          <w:rFonts w:asciiTheme="minorHAnsi" w:hAnsiTheme="minorHAnsi" w:cstheme="minorHAnsi"/>
          <w:b/>
          <w:bCs/>
          <w:color w:val="0432FF"/>
        </w:rPr>
        <w:t xml:space="preserve"> </w:t>
      </w:r>
      <w:r w:rsidRPr="00D26B17">
        <w:rPr>
          <w:rFonts w:asciiTheme="minorHAnsi" w:hAnsiTheme="minorHAnsi" w:cstheme="minorHAnsi"/>
          <w:color w:val="0432FF"/>
        </w:rPr>
        <w:t>Check</w:t>
      </w:r>
      <w:r w:rsidR="00036463" w:rsidRPr="00D26B17">
        <w:rPr>
          <w:rFonts w:asciiTheme="minorHAnsi" w:hAnsiTheme="minorHAnsi" w:cstheme="minorHAnsi"/>
          <w:color w:val="0432FF"/>
        </w:rPr>
        <w:t xml:space="preserve"> a box</w:t>
      </w:r>
      <w:r w:rsidRPr="00D26B17">
        <w:rPr>
          <w:rFonts w:asciiTheme="minorHAnsi" w:hAnsiTheme="minorHAnsi" w:cstheme="minorHAnsi"/>
          <w:color w:val="0432FF"/>
        </w:rPr>
        <w:t xml:space="preserve"> or enter relationship of the Complainant to the patient.</w:t>
      </w:r>
    </w:p>
    <w:p w14:paraId="28595AB8" w14:textId="35D07A33" w:rsidR="00036463" w:rsidRPr="00D26B17" w:rsidRDefault="00036463"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IV.2.</w:t>
      </w:r>
      <w:r w:rsidR="00EC75B6" w:rsidRPr="00D26B17">
        <w:rPr>
          <w:rFonts w:asciiTheme="minorHAnsi" w:hAnsiTheme="minorHAnsi" w:cstheme="minorHAnsi"/>
          <w:b/>
          <w:bCs/>
        </w:rPr>
        <w:t>8</w:t>
      </w:r>
      <w:r w:rsidR="00297D45" w:rsidRPr="00D26B17">
        <w:rPr>
          <w:rFonts w:asciiTheme="minorHAnsi" w:hAnsiTheme="minorHAnsi" w:cstheme="minorHAnsi"/>
          <w:b/>
          <w:bCs/>
        </w:rPr>
        <w:t xml:space="preserve"> </w:t>
      </w:r>
      <w:r w:rsidRPr="00D26B17">
        <w:rPr>
          <w:rFonts w:asciiTheme="minorHAnsi" w:hAnsiTheme="minorHAnsi" w:cstheme="minorHAnsi"/>
          <w:b/>
          <w:bCs/>
        </w:rPr>
        <w:t xml:space="preserve"> LDT</w:t>
      </w:r>
      <w:r w:rsidR="003C1F75" w:rsidRPr="00D26B17">
        <w:rPr>
          <w:rFonts w:asciiTheme="minorHAnsi" w:hAnsiTheme="minorHAnsi" w:cstheme="minorHAnsi"/>
          <w:b/>
          <w:bCs/>
        </w:rPr>
        <w:t xml:space="preserve"> Name</w:t>
      </w:r>
      <w:r w:rsidR="00176B4E" w:rsidRPr="00D26B17">
        <w:rPr>
          <w:rFonts w:asciiTheme="minorHAnsi" w:hAnsiTheme="minorHAnsi" w:cstheme="minorHAnsi"/>
          <w:b/>
          <w:bCs/>
        </w:rPr>
        <w:t>.</w:t>
      </w:r>
      <w:r w:rsidRPr="00D26B17">
        <w:rPr>
          <w:rFonts w:asciiTheme="minorHAnsi" w:hAnsiTheme="minorHAnsi" w:cstheme="minorHAnsi"/>
          <w:b/>
          <w:bCs/>
        </w:rPr>
        <w:t xml:space="preserve"> </w:t>
      </w:r>
      <w:r w:rsidRPr="00D26B17">
        <w:rPr>
          <w:rFonts w:asciiTheme="minorHAnsi" w:hAnsiTheme="minorHAnsi" w:cstheme="minorHAnsi"/>
        </w:rPr>
        <w:t xml:space="preserve">Enter the name of the LDT cited </w:t>
      </w:r>
      <w:r w:rsidR="00176B4E" w:rsidRPr="00D26B17">
        <w:rPr>
          <w:rFonts w:asciiTheme="minorHAnsi" w:hAnsiTheme="minorHAnsi" w:cstheme="minorHAnsi"/>
        </w:rPr>
        <w:t>by</w:t>
      </w:r>
      <w:r w:rsidRPr="00D26B17">
        <w:rPr>
          <w:rFonts w:asciiTheme="minorHAnsi" w:hAnsiTheme="minorHAnsi" w:cstheme="minorHAnsi"/>
        </w:rPr>
        <w:t xml:space="preserve"> the Complain</w:t>
      </w:r>
      <w:r w:rsidR="00176B4E" w:rsidRPr="00D26B17">
        <w:rPr>
          <w:rFonts w:asciiTheme="minorHAnsi" w:hAnsiTheme="minorHAnsi" w:cstheme="minorHAnsi"/>
        </w:rPr>
        <w:t>ant</w:t>
      </w:r>
      <w:r w:rsidRPr="00D26B17">
        <w:rPr>
          <w:rFonts w:asciiTheme="minorHAnsi" w:hAnsiTheme="minorHAnsi" w:cstheme="minorHAnsi"/>
        </w:rPr>
        <w:t xml:space="preserve">.  </w:t>
      </w:r>
      <w:r w:rsidRPr="00D26B17">
        <w:rPr>
          <w:rFonts w:asciiTheme="minorHAnsi" w:hAnsiTheme="minorHAnsi" w:cstheme="minorHAnsi"/>
          <w:color w:val="0432FF"/>
        </w:rPr>
        <w:t xml:space="preserve">If </w:t>
      </w:r>
      <w:r w:rsidR="00CA5042" w:rsidRPr="00D26B17">
        <w:rPr>
          <w:rFonts w:asciiTheme="minorHAnsi" w:hAnsiTheme="minorHAnsi" w:cstheme="minorHAnsi"/>
          <w:color w:val="0432FF"/>
        </w:rPr>
        <w:t>feasible</w:t>
      </w:r>
      <w:r w:rsidR="00A264FC" w:rsidRPr="00D26B17">
        <w:rPr>
          <w:rFonts w:asciiTheme="minorHAnsi" w:hAnsiTheme="minorHAnsi" w:cstheme="minorHAnsi"/>
          <w:color w:val="0432FF"/>
        </w:rPr>
        <w:t xml:space="preserve">, </w:t>
      </w:r>
      <w:r w:rsidR="00234C06" w:rsidRPr="00D26B17">
        <w:rPr>
          <w:rFonts w:asciiTheme="minorHAnsi" w:hAnsiTheme="minorHAnsi" w:cstheme="minorHAnsi"/>
          <w:color w:val="0432FF"/>
        </w:rPr>
        <w:t>before proceeding</w:t>
      </w:r>
      <w:r w:rsidR="00A264FC" w:rsidRPr="00D26B17">
        <w:rPr>
          <w:rFonts w:asciiTheme="minorHAnsi" w:hAnsiTheme="minorHAnsi" w:cstheme="minorHAnsi"/>
          <w:color w:val="0432FF"/>
        </w:rPr>
        <w:t>,</w:t>
      </w:r>
      <w:r w:rsidR="00234C06" w:rsidRPr="00D26B17">
        <w:rPr>
          <w:rFonts w:asciiTheme="minorHAnsi" w:hAnsiTheme="minorHAnsi" w:cstheme="minorHAnsi"/>
          <w:color w:val="0432FF"/>
        </w:rPr>
        <w:t xml:space="preserve"> </w:t>
      </w:r>
      <w:r w:rsidR="00BD15AB" w:rsidRPr="00D26B17">
        <w:rPr>
          <w:rFonts w:asciiTheme="minorHAnsi" w:hAnsiTheme="minorHAnsi" w:cstheme="minorHAnsi"/>
          <w:color w:val="0432FF"/>
        </w:rPr>
        <w:t xml:space="preserve">look up </w:t>
      </w:r>
      <w:r w:rsidR="00476E54" w:rsidRPr="00D26B17">
        <w:rPr>
          <w:rFonts w:asciiTheme="minorHAnsi" w:hAnsiTheme="minorHAnsi" w:cstheme="minorHAnsi"/>
          <w:color w:val="0432FF"/>
        </w:rPr>
        <w:t xml:space="preserve">the </w:t>
      </w:r>
      <w:r w:rsidR="00BD15AB" w:rsidRPr="00D26B17">
        <w:rPr>
          <w:rFonts w:asciiTheme="minorHAnsi" w:hAnsiTheme="minorHAnsi" w:cstheme="minorHAnsi"/>
          <w:color w:val="0432FF"/>
        </w:rPr>
        <w:t>patient</w:t>
      </w:r>
      <w:r w:rsidR="00476E54" w:rsidRPr="00D26B17">
        <w:rPr>
          <w:rFonts w:asciiTheme="minorHAnsi" w:hAnsiTheme="minorHAnsi" w:cstheme="minorHAnsi"/>
          <w:color w:val="0432FF"/>
        </w:rPr>
        <w:t>’s</w:t>
      </w:r>
      <w:r w:rsidR="00BD15AB" w:rsidRPr="00D26B17">
        <w:rPr>
          <w:rFonts w:asciiTheme="minorHAnsi" w:hAnsiTheme="minorHAnsi" w:cstheme="minorHAnsi"/>
          <w:color w:val="0432FF"/>
        </w:rPr>
        <w:t xml:space="preserve"> samples in the LIS for the cited sample date (see IV.2.</w:t>
      </w:r>
      <w:r w:rsidR="004A45DA" w:rsidRPr="00D26B17">
        <w:rPr>
          <w:rFonts w:asciiTheme="minorHAnsi" w:hAnsiTheme="minorHAnsi" w:cstheme="minorHAnsi"/>
          <w:color w:val="0432FF"/>
        </w:rPr>
        <w:t>11</w:t>
      </w:r>
      <w:r w:rsidR="00BD15AB" w:rsidRPr="00D26B17">
        <w:rPr>
          <w:rFonts w:asciiTheme="minorHAnsi" w:hAnsiTheme="minorHAnsi" w:cstheme="minorHAnsi"/>
          <w:color w:val="0432FF"/>
        </w:rPr>
        <w:t xml:space="preserve">) </w:t>
      </w:r>
      <w:r w:rsidR="00476E54" w:rsidRPr="00D26B17">
        <w:rPr>
          <w:rFonts w:asciiTheme="minorHAnsi" w:hAnsiTheme="minorHAnsi" w:cstheme="minorHAnsi"/>
          <w:color w:val="0432FF"/>
        </w:rPr>
        <w:t>to confirm</w:t>
      </w:r>
      <w:r w:rsidR="00234C06" w:rsidRPr="00D26B17">
        <w:rPr>
          <w:rFonts w:asciiTheme="minorHAnsi" w:hAnsiTheme="minorHAnsi" w:cstheme="minorHAnsi"/>
          <w:color w:val="0432FF"/>
        </w:rPr>
        <w:t>/</w:t>
      </w:r>
      <w:r w:rsidR="003C1F75" w:rsidRPr="00D26B17">
        <w:rPr>
          <w:rFonts w:asciiTheme="minorHAnsi" w:hAnsiTheme="minorHAnsi" w:cstheme="minorHAnsi"/>
          <w:color w:val="0432FF"/>
        </w:rPr>
        <w:t>correct</w:t>
      </w:r>
      <w:r w:rsidR="00476E54" w:rsidRPr="00D26B17">
        <w:rPr>
          <w:rFonts w:asciiTheme="minorHAnsi" w:hAnsiTheme="minorHAnsi" w:cstheme="minorHAnsi"/>
          <w:color w:val="0432FF"/>
        </w:rPr>
        <w:t xml:space="preserve"> the LDT name</w:t>
      </w:r>
      <w:r w:rsidR="00176B4E" w:rsidRPr="00D26B17">
        <w:rPr>
          <w:rFonts w:asciiTheme="minorHAnsi" w:hAnsiTheme="minorHAnsi" w:cstheme="minorHAnsi"/>
          <w:color w:val="0432FF"/>
        </w:rPr>
        <w:t xml:space="preserve"> </w:t>
      </w:r>
      <w:r w:rsidR="006046F6">
        <w:rPr>
          <w:rFonts w:asciiTheme="minorHAnsi" w:hAnsiTheme="minorHAnsi" w:cstheme="minorHAnsi"/>
          <w:color w:val="0432FF"/>
        </w:rPr>
        <w:t>provided</w:t>
      </w:r>
      <w:r w:rsidR="00176B4E" w:rsidRPr="00D26B17">
        <w:rPr>
          <w:rFonts w:asciiTheme="minorHAnsi" w:hAnsiTheme="minorHAnsi" w:cstheme="minorHAnsi"/>
          <w:color w:val="0432FF"/>
        </w:rPr>
        <w:t xml:space="preserve"> by the Complainant</w:t>
      </w:r>
      <w:r w:rsidR="00476E54" w:rsidRPr="00D26B17">
        <w:rPr>
          <w:rFonts w:asciiTheme="minorHAnsi" w:hAnsiTheme="minorHAnsi" w:cstheme="minorHAnsi"/>
          <w:color w:val="0432FF"/>
        </w:rPr>
        <w:t>.</w:t>
      </w:r>
      <w:r w:rsidR="00BD15AB" w:rsidRPr="00D26B17">
        <w:rPr>
          <w:rFonts w:asciiTheme="minorHAnsi" w:hAnsiTheme="minorHAnsi" w:cstheme="minorHAnsi"/>
          <w:color w:val="0432FF"/>
        </w:rPr>
        <w:t xml:space="preserve"> </w:t>
      </w:r>
    </w:p>
    <w:p w14:paraId="06F9FBD8" w14:textId="77777777" w:rsidR="00234C06" w:rsidRPr="00D26B17" w:rsidRDefault="00234C06"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IV.2.9</w:t>
      </w:r>
      <w:r w:rsidR="0013028B" w:rsidRPr="00D26B17">
        <w:rPr>
          <w:rFonts w:asciiTheme="minorHAnsi" w:hAnsiTheme="minorHAnsi" w:cstheme="minorHAnsi"/>
          <w:b/>
          <w:bCs/>
        </w:rPr>
        <w:t xml:space="preserve"> </w:t>
      </w:r>
      <w:r w:rsidRPr="00D26B17">
        <w:rPr>
          <w:rFonts w:asciiTheme="minorHAnsi" w:hAnsiTheme="minorHAnsi" w:cstheme="minorHAnsi"/>
          <w:b/>
          <w:bCs/>
        </w:rPr>
        <w:t xml:space="preserve"> What is the Complaint</w:t>
      </w:r>
      <w:r w:rsidR="00E61C39" w:rsidRPr="00D26B17">
        <w:rPr>
          <w:rFonts w:asciiTheme="minorHAnsi" w:hAnsiTheme="minorHAnsi" w:cstheme="minorHAnsi"/>
          <w:b/>
          <w:bCs/>
        </w:rPr>
        <w:t xml:space="preserve">. </w:t>
      </w:r>
      <w:r w:rsidR="00E61C39" w:rsidRPr="00D26B17">
        <w:rPr>
          <w:rFonts w:asciiTheme="minorHAnsi" w:hAnsiTheme="minorHAnsi" w:cstheme="minorHAnsi"/>
        </w:rPr>
        <w:t xml:space="preserve">Check one of the boxes in this field if applicable.  </w:t>
      </w:r>
      <w:r w:rsidR="00A264FC" w:rsidRPr="00D26B17">
        <w:rPr>
          <w:rFonts w:asciiTheme="minorHAnsi" w:hAnsiTheme="minorHAnsi" w:cstheme="minorHAnsi"/>
        </w:rPr>
        <w:t>C</w:t>
      </w:r>
      <w:r w:rsidR="00E61C39" w:rsidRPr="00D26B17">
        <w:rPr>
          <w:rFonts w:asciiTheme="minorHAnsi" w:hAnsiTheme="minorHAnsi" w:cstheme="minorHAnsi"/>
        </w:rPr>
        <w:t>heck Other</w:t>
      </w:r>
      <w:r w:rsidR="00A264FC" w:rsidRPr="00D26B17">
        <w:rPr>
          <w:rFonts w:asciiTheme="minorHAnsi" w:hAnsiTheme="minorHAnsi" w:cstheme="minorHAnsi"/>
        </w:rPr>
        <w:t xml:space="preserve"> if </w:t>
      </w:r>
      <w:r w:rsidR="00A264FC" w:rsidRPr="00D26B17">
        <w:rPr>
          <w:rFonts w:asciiTheme="minorHAnsi" w:hAnsiTheme="minorHAnsi" w:cstheme="minorHAnsi"/>
        </w:rPr>
        <w:lastRenderedPageBreak/>
        <w:t>appropriate.</w:t>
      </w:r>
      <w:r w:rsidR="00E61C39" w:rsidRPr="00D26B17">
        <w:rPr>
          <w:rFonts w:asciiTheme="minorHAnsi" w:hAnsiTheme="minorHAnsi" w:cstheme="minorHAnsi"/>
        </w:rPr>
        <w:t xml:space="preserve"> </w:t>
      </w:r>
      <w:r w:rsidR="00F26EA1" w:rsidRPr="00D26B17">
        <w:rPr>
          <w:rFonts w:asciiTheme="minorHAnsi" w:hAnsiTheme="minorHAnsi" w:cstheme="minorHAnsi"/>
        </w:rPr>
        <w:t>Add</w:t>
      </w:r>
      <w:r w:rsidR="00E61C39" w:rsidRPr="00D26B17">
        <w:rPr>
          <w:rFonts w:asciiTheme="minorHAnsi" w:hAnsiTheme="minorHAnsi" w:cstheme="minorHAnsi"/>
        </w:rPr>
        <w:t xml:space="preserve"> details of the Complaint.</w:t>
      </w:r>
    </w:p>
    <w:p w14:paraId="3F3F4D62" w14:textId="77777777" w:rsidR="00A264FC" w:rsidRPr="00D26B17" w:rsidRDefault="00A264FC"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IV.2.10</w:t>
      </w:r>
      <w:r w:rsidR="0013028B" w:rsidRPr="00D26B17">
        <w:rPr>
          <w:rFonts w:asciiTheme="minorHAnsi" w:hAnsiTheme="minorHAnsi" w:cstheme="minorHAnsi"/>
          <w:b/>
          <w:bCs/>
        </w:rPr>
        <w:t xml:space="preserve"> </w:t>
      </w:r>
      <w:r w:rsidRPr="00D26B17">
        <w:rPr>
          <w:rFonts w:asciiTheme="minorHAnsi" w:hAnsiTheme="minorHAnsi" w:cstheme="minorHAnsi"/>
          <w:b/>
          <w:bCs/>
        </w:rPr>
        <w:t xml:space="preserve"> Harm to Patient</w:t>
      </w:r>
      <w:r w:rsidR="0013028B" w:rsidRPr="00D26B17">
        <w:rPr>
          <w:rFonts w:asciiTheme="minorHAnsi" w:hAnsiTheme="minorHAnsi" w:cstheme="minorHAnsi"/>
          <w:b/>
          <w:bCs/>
        </w:rPr>
        <w:t>.</w:t>
      </w:r>
      <w:r w:rsidR="00510E0C" w:rsidRPr="00D26B17">
        <w:rPr>
          <w:rFonts w:asciiTheme="minorHAnsi" w:hAnsiTheme="minorHAnsi" w:cstheme="minorHAnsi"/>
          <w:b/>
          <w:bCs/>
        </w:rPr>
        <w:t xml:space="preserve"> </w:t>
      </w:r>
      <w:r w:rsidR="00510E0C" w:rsidRPr="00D26B17">
        <w:rPr>
          <w:rFonts w:asciiTheme="minorHAnsi" w:hAnsiTheme="minorHAnsi" w:cstheme="minorHAnsi"/>
        </w:rPr>
        <w:t xml:space="preserve">If not </w:t>
      </w:r>
      <w:r w:rsidR="00A77B41" w:rsidRPr="00D26B17">
        <w:rPr>
          <w:rFonts w:asciiTheme="minorHAnsi" w:hAnsiTheme="minorHAnsi" w:cstheme="minorHAnsi"/>
        </w:rPr>
        <w:t>provided</w:t>
      </w:r>
      <w:r w:rsidR="00510E0C" w:rsidRPr="00D26B17">
        <w:rPr>
          <w:rFonts w:asciiTheme="minorHAnsi" w:hAnsiTheme="minorHAnsi" w:cstheme="minorHAnsi"/>
        </w:rPr>
        <w:t xml:space="preserve">, ask if there was harm to the patient associated with the Complaint.  Check a box </w:t>
      </w:r>
      <w:r w:rsidR="00B1460B" w:rsidRPr="00D26B17">
        <w:rPr>
          <w:rFonts w:asciiTheme="minorHAnsi" w:hAnsiTheme="minorHAnsi" w:cstheme="minorHAnsi"/>
        </w:rPr>
        <w:t xml:space="preserve">as </w:t>
      </w:r>
      <w:r w:rsidR="00510E0C" w:rsidRPr="00D26B17">
        <w:rPr>
          <w:rFonts w:asciiTheme="minorHAnsi" w:hAnsiTheme="minorHAnsi" w:cstheme="minorHAnsi"/>
        </w:rPr>
        <w:t>applicable</w:t>
      </w:r>
      <w:r w:rsidR="00B1460B" w:rsidRPr="00D26B17">
        <w:rPr>
          <w:rFonts w:asciiTheme="minorHAnsi" w:hAnsiTheme="minorHAnsi" w:cstheme="minorHAnsi"/>
        </w:rPr>
        <w:t>.</w:t>
      </w:r>
      <w:r w:rsidR="00510E0C" w:rsidRPr="00D26B17">
        <w:rPr>
          <w:rFonts w:asciiTheme="minorHAnsi" w:hAnsiTheme="minorHAnsi" w:cstheme="minorHAnsi"/>
        </w:rPr>
        <w:t xml:space="preserve">  </w:t>
      </w:r>
      <w:r w:rsidR="00F26EA1" w:rsidRPr="00D26B17">
        <w:rPr>
          <w:rFonts w:asciiTheme="minorHAnsi" w:hAnsiTheme="minorHAnsi" w:cstheme="minorHAnsi"/>
        </w:rPr>
        <w:t>Add</w:t>
      </w:r>
      <w:r w:rsidR="00510E0C" w:rsidRPr="00D26B17">
        <w:rPr>
          <w:rFonts w:asciiTheme="minorHAnsi" w:hAnsiTheme="minorHAnsi" w:cstheme="minorHAnsi"/>
        </w:rPr>
        <w:t xml:space="preserve"> details of any </w:t>
      </w:r>
      <w:r w:rsidR="00B90F62" w:rsidRPr="00D26B17">
        <w:rPr>
          <w:rFonts w:asciiTheme="minorHAnsi" w:hAnsiTheme="minorHAnsi" w:cstheme="minorHAnsi"/>
        </w:rPr>
        <w:t xml:space="preserve">reported </w:t>
      </w:r>
      <w:r w:rsidR="00510E0C" w:rsidRPr="00D26B17">
        <w:rPr>
          <w:rFonts w:asciiTheme="minorHAnsi" w:hAnsiTheme="minorHAnsi" w:cstheme="minorHAnsi"/>
        </w:rPr>
        <w:t>harm.</w:t>
      </w:r>
    </w:p>
    <w:p w14:paraId="7A88801D" w14:textId="77777777" w:rsidR="00A77B41" w:rsidRPr="00D26B17" w:rsidRDefault="00A77B41"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color w:val="000000"/>
        </w:rPr>
        <w:t>IV.2.11</w:t>
      </w:r>
      <w:r w:rsidR="006B4428" w:rsidRPr="00D26B17">
        <w:rPr>
          <w:rFonts w:asciiTheme="minorHAnsi" w:hAnsiTheme="minorHAnsi" w:cstheme="minorHAnsi"/>
          <w:b/>
          <w:bCs/>
          <w:color w:val="000000"/>
        </w:rPr>
        <w:t xml:space="preserve"> </w:t>
      </w:r>
      <w:r w:rsidRPr="00D26B17">
        <w:rPr>
          <w:rFonts w:asciiTheme="minorHAnsi" w:hAnsiTheme="minorHAnsi" w:cstheme="minorHAnsi"/>
          <w:b/>
          <w:bCs/>
          <w:color w:val="000000"/>
        </w:rPr>
        <w:t xml:space="preserve"> </w:t>
      </w:r>
      <w:r w:rsidR="003561CB" w:rsidRPr="00D26B17">
        <w:rPr>
          <w:rFonts w:asciiTheme="minorHAnsi" w:hAnsiTheme="minorHAnsi" w:cstheme="minorHAnsi"/>
          <w:b/>
          <w:bCs/>
          <w:color w:val="000000"/>
        </w:rPr>
        <w:t xml:space="preserve">Sample </w:t>
      </w:r>
      <w:r w:rsidRPr="00D26B17">
        <w:rPr>
          <w:rFonts w:asciiTheme="minorHAnsi" w:hAnsiTheme="minorHAnsi" w:cstheme="minorHAnsi"/>
          <w:b/>
          <w:bCs/>
          <w:color w:val="000000"/>
        </w:rPr>
        <w:t>Collection Date/Time</w:t>
      </w:r>
      <w:r w:rsidR="00114404" w:rsidRPr="00D26B17">
        <w:rPr>
          <w:rFonts w:asciiTheme="minorHAnsi" w:hAnsiTheme="minorHAnsi" w:cstheme="minorHAnsi"/>
          <w:b/>
          <w:bCs/>
          <w:color w:val="000000"/>
        </w:rPr>
        <w:t>/Acc#</w:t>
      </w:r>
      <w:r w:rsidRPr="00D26B17">
        <w:rPr>
          <w:rFonts w:asciiTheme="minorHAnsi" w:hAnsiTheme="minorHAnsi" w:cstheme="minorHAnsi"/>
          <w:b/>
          <w:bCs/>
          <w:color w:val="000000"/>
        </w:rPr>
        <w:t>.</w:t>
      </w:r>
      <w:r w:rsidRPr="00D26B17">
        <w:rPr>
          <w:rFonts w:asciiTheme="minorHAnsi" w:hAnsiTheme="minorHAnsi" w:cstheme="minorHAnsi"/>
          <w:color w:val="000000"/>
        </w:rPr>
        <w:t xml:space="preserve"> Enter the collection date</w:t>
      </w:r>
      <w:r w:rsidR="003561CB" w:rsidRPr="00D26B17">
        <w:rPr>
          <w:rFonts w:asciiTheme="minorHAnsi" w:hAnsiTheme="minorHAnsi" w:cstheme="minorHAnsi"/>
          <w:color w:val="000000"/>
        </w:rPr>
        <w:t>(s)</w:t>
      </w:r>
      <w:r w:rsidRPr="00D26B17">
        <w:rPr>
          <w:rFonts w:asciiTheme="minorHAnsi" w:hAnsiTheme="minorHAnsi" w:cstheme="minorHAnsi"/>
          <w:color w:val="000000"/>
        </w:rPr>
        <w:t>/time</w:t>
      </w:r>
      <w:r w:rsidR="003561CB" w:rsidRPr="00D26B17">
        <w:rPr>
          <w:rFonts w:asciiTheme="minorHAnsi" w:hAnsiTheme="minorHAnsi" w:cstheme="minorHAnsi"/>
          <w:color w:val="000000"/>
        </w:rPr>
        <w:t>(s)</w:t>
      </w:r>
      <w:r w:rsidR="00301B01" w:rsidRPr="00D26B17">
        <w:rPr>
          <w:rFonts w:asciiTheme="minorHAnsi" w:hAnsiTheme="minorHAnsi" w:cstheme="minorHAnsi"/>
          <w:color w:val="000000"/>
        </w:rPr>
        <w:t xml:space="preserve"> and LIS accession number</w:t>
      </w:r>
      <w:r w:rsidR="003561CB" w:rsidRPr="00D26B17">
        <w:rPr>
          <w:rFonts w:asciiTheme="minorHAnsi" w:hAnsiTheme="minorHAnsi" w:cstheme="minorHAnsi"/>
          <w:color w:val="000000"/>
        </w:rPr>
        <w:t>(s)</w:t>
      </w:r>
      <w:r w:rsidRPr="00D26B17">
        <w:rPr>
          <w:rFonts w:asciiTheme="minorHAnsi" w:hAnsiTheme="minorHAnsi" w:cstheme="minorHAnsi"/>
          <w:color w:val="000000"/>
        </w:rPr>
        <w:t xml:space="preserve"> of the sample</w:t>
      </w:r>
      <w:r w:rsidR="003561CB" w:rsidRPr="00D26B17">
        <w:rPr>
          <w:rFonts w:asciiTheme="minorHAnsi" w:hAnsiTheme="minorHAnsi" w:cstheme="minorHAnsi"/>
          <w:color w:val="000000"/>
        </w:rPr>
        <w:t>(s)</w:t>
      </w:r>
      <w:r w:rsidRPr="00D26B17">
        <w:rPr>
          <w:rFonts w:asciiTheme="minorHAnsi" w:hAnsiTheme="minorHAnsi" w:cstheme="minorHAnsi"/>
          <w:color w:val="000000"/>
        </w:rPr>
        <w:t xml:space="preserve"> cited in the Complaint.</w:t>
      </w:r>
    </w:p>
    <w:p w14:paraId="61A7DEBB" w14:textId="77777777" w:rsidR="00EC1F52" w:rsidRPr="00D26B17" w:rsidRDefault="00301B01"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color w:val="000000"/>
        </w:rPr>
        <w:t>IV.2.12</w:t>
      </w:r>
      <w:r w:rsidR="006B4428" w:rsidRPr="00D26B17">
        <w:rPr>
          <w:rFonts w:asciiTheme="minorHAnsi" w:hAnsiTheme="minorHAnsi" w:cstheme="minorHAnsi"/>
          <w:b/>
          <w:bCs/>
          <w:color w:val="000000"/>
        </w:rPr>
        <w:t xml:space="preserve"> </w:t>
      </w:r>
      <w:r w:rsidR="00B90F62" w:rsidRPr="00D26B17">
        <w:rPr>
          <w:rFonts w:asciiTheme="minorHAnsi" w:hAnsiTheme="minorHAnsi" w:cstheme="minorHAnsi"/>
          <w:b/>
          <w:bCs/>
          <w:color w:val="000000"/>
        </w:rPr>
        <w:t xml:space="preserve"> </w:t>
      </w:r>
      <w:r w:rsidR="00B90F62" w:rsidRPr="00D26B17">
        <w:rPr>
          <w:rFonts w:asciiTheme="minorHAnsi" w:hAnsiTheme="minorHAnsi" w:cstheme="minorHAnsi"/>
          <w:b/>
          <w:bCs/>
          <w:color w:val="0432FF"/>
        </w:rPr>
        <w:t>Other Patients</w:t>
      </w:r>
      <w:r w:rsidR="00F26EA1" w:rsidRPr="00D26B17">
        <w:rPr>
          <w:rFonts w:asciiTheme="minorHAnsi" w:hAnsiTheme="minorHAnsi" w:cstheme="minorHAnsi"/>
          <w:b/>
          <w:bCs/>
          <w:color w:val="0432FF"/>
        </w:rPr>
        <w:t>/Providers</w:t>
      </w:r>
      <w:r w:rsidR="006B4428" w:rsidRPr="00D26B17">
        <w:rPr>
          <w:rFonts w:asciiTheme="minorHAnsi" w:hAnsiTheme="minorHAnsi" w:cstheme="minorHAnsi"/>
          <w:b/>
          <w:bCs/>
          <w:color w:val="0432FF"/>
        </w:rPr>
        <w:t>.</w:t>
      </w:r>
      <w:r w:rsidR="00B90F62" w:rsidRPr="00D26B17">
        <w:rPr>
          <w:rFonts w:asciiTheme="minorHAnsi" w:hAnsiTheme="minorHAnsi" w:cstheme="minorHAnsi"/>
          <w:b/>
          <w:bCs/>
          <w:color w:val="0432FF"/>
        </w:rPr>
        <w:t xml:space="preserve"> </w:t>
      </w:r>
      <w:r w:rsidR="00B90F62" w:rsidRPr="00D26B17">
        <w:rPr>
          <w:rFonts w:asciiTheme="minorHAnsi" w:hAnsiTheme="minorHAnsi" w:cstheme="minorHAnsi"/>
          <w:color w:val="0432FF"/>
        </w:rPr>
        <w:t>If the Complainant</w:t>
      </w:r>
      <w:r w:rsidR="00AB3802" w:rsidRPr="00D26B17">
        <w:rPr>
          <w:rFonts w:asciiTheme="minorHAnsi" w:hAnsiTheme="minorHAnsi" w:cstheme="minorHAnsi"/>
          <w:color w:val="0432FF"/>
        </w:rPr>
        <w:t xml:space="preserve"> states that other patients or providers </w:t>
      </w:r>
      <w:r w:rsidR="00862848" w:rsidRPr="00D26B17">
        <w:rPr>
          <w:rFonts w:asciiTheme="minorHAnsi" w:hAnsiTheme="minorHAnsi" w:cstheme="minorHAnsi"/>
          <w:color w:val="0432FF"/>
        </w:rPr>
        <w:t xml:space="preserve">also </w:t>
      </w:r>
      <w:r w:rsidR="00A07571" w:rsidRPr="00D26B17">
        <w:rPr>
          <w:rFonts w:asciiTheme="minorHAnsi" w:hAnsiTheme="minorHAnsi" w:cstheme="minorHAnsi"/>
          <w:color w:val="0432FF"/>
        </w:rPr>
        <w:t>have problems with th</w:t>
      </w:r>
      <w:r w:rsidR="00F26EA1" w:rsidRPr="00D26B17">
        <w:rPr>
          <w:rFonts w:asciiTheme="minorHAnsi" w:hAnsiTheme="minorHAnsi" w:cstheme="minorHAnsi"/>
          <w:color w:val="0432FF"/>
        </w:rPr>
        <w:t>e same</w:t>
      </w:r>
      <w:r w:rsidR="00A07571" w:rsidRPr="00D26B17">
        <w:rPr>
          <w:rFonts w:asciiTheme="minorHAnsi" w:hAnsiTheme="minorHAnsi" w:cstheme="minorHAnsi"/>
          <w:color w:val="0432FF"/>
        </w:rPr>
        <w:t xml:space="preserve"> LDT</w:t>
      </w:r>
      <w:r w:rsidR="00AB3802" w:rsidRPr="00D26B17">
        <w:rPr>
          <w:rFonts w:asciiTheme="minorHAnsi" w:hAnsiTheme="minorHAnsi" w:cstheme="minorHAnsi"/>
          <w:color w:val="0432FF"/>
        </w:rPr>
        <w:t xml:space="preserve"> – check YES</w:t>
      </w:r>
      <w:r w:rsidR="00A07571" w:rsidRPr="00D26B17">
        <w:rPr>
          <w:rFonts w:asciiTheme="minorHAnsi" w:hAnsiTheme="minorHAnsi" w:cstheme="minorHAnsi"/>
          <w:color w:val="0432FF"/>
        </w:rPr>
        <w:t>.  If no statement is made about other patients/providers –</w:t>
      </w:r>
      <w:r w:rsidR="005D0975" w:rsidRPr="00D26B17">
        <w:rPr>
          <w:rFonts w:asciiTheme="minorHAnsi" w:hAnsiTheme="minorHAnsi" w:cstheme="minorHAnsi"/>
          <w:color w:val="0432FF"/>
        </w:rPr>
        <w:t xml:space="preserve"> </w:t>
      </w:r>
      <w:r w:rsidR="00A07571" w:rsidRPr="00D26B17">
        <w:rPr>
          <w:rFonts w:asciiTheme="minorHAnsi" w:hAnsiTheme="minorHAnsi" w:cstheme="minorHAnsi"/>
          <w:color w:val="0432FF"/>
        </w:rPr>
        <w:t>check NO or UNKNOWN</w:t>
      </w:r>
      <w:r w:rsidR="00EC1F52" w:rsidRPr="00D26B17">
        <w:rPr>
          <w:rFonts w:asciiTheme="minorHAnsi" w:hAnsiTheme="minorHAnsi" w:cstheme="minorHAnsi"/>
          <w:color w:val="0432FF"/>
        </w:rPr>
        <w:t>, no need to query the Complainant.</w:t>
      </w:r>
    </w:p>
    <w:p w14:paraId="00189211" w14:textId="22EF9A25" w:rsidR="00862562" w:rsidRPr="00D26B17" w:rsidRDefault="00B96B87"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color w:val="000000"/>
        </w:rPr>
        <w:t>IV.2.1</w:t>
      </w:r>
      <w:r w:rsidR="004B38EC" w:rsidRPr="00D26B17">
        <w:rPr>
          <w:rFonts w:asciiTheme="minorHAnsi" w:hAnsiTheme="minorHAnsi" w:cstheme="minorHAnsi"/>
          <w:b/>
          <w:bCs/>
          <w:color w:val="000000"/>
        </w:rPr>
        <w:t>3</w:t>
      </w:r>
      <w:r w:rsidR="00197D7D" w:rsidRPr="00D26B17">
        <w:rPr>
          <w:rFonts w:asciiTheme="minorHAnsi" w:hAnsiTheme="minorHAnsi" w:cstheme="minorHAnsi"/>
          <w:b/>
          <w:bCs/>
          <w:color w:val="000000"/>
        </w:rPr>
        <w:t xml:space="preserve"> </w:t>
      </w:r>
      <w:r w:rsidR="00197D7D" w:rsidRPr="00D26B17">
        <w:rPr>
          <w:rFonts w:asciiTheme="minorHAnsi" w:hAnsiTheme="minorHAnsi" w:cstheme="minorHAnsi"/>
          <w:b/>
          <w:bCs/>
          <w:color w:val="0432FF"/>
        </w:rPr>
        <w:t xml:space="preserve"> </w:t>
      </w:r>
      <w:r w:rsidR="00EC1F52" w:rsidRPr="00D26B17">
        <w:rPr>
          <w:rFonts w:asciiTheme="minorHAnsi" w:hAnsiTheme="minorHAnsi" w:cstheme="minorHAnsi"/>
          <w:b/>
          <w:bCs/>
        </w:rPr>
        <w:t>Unique</w:t>
      </w:r>
      <w:r w:rsidR="005B66F0" w:rsidRPr="00D26B17">
        <w:rPr>
          <w:rFonts w:asciiTheme="minorHAnsi" w:hAnsiTheme="minorHAnsi" w:cstheme="minorHAnsi"/>
          <w:b/>
          <w:bCs/>
        </w:rPr>
        <w:t xml:space="preserve"> Device</w:t>
      </w:r>
      <w:r w:rsidR="00EC1F52" w:rsidRPr="00D26B17">
        <w:rPr>
          <w:rFonts w:asciiTheme="minorHAnsi" w:hAnsiTheme="minorHAnsi" w:cstheme="minorHAnsi"/>
          <w:b/>
          <w:bCs/>
        </w:rPr>
        <w:t xml:space="preserve"> Identifier (</w:t>
      </w:r>
      <w:r w:rsidR="008F4C7C" w:rsidRPr="00D26B17">
        <w:rPr>
          <w:rFonts w:asciiTheme="minorHAnsi" w:hAnsiTheme="minorHAnsi" w:cstheme="minorHAnsi"/>
          <w:b/>
          <w:bCs/>
        </w:rPr>
        <w:t>UDI</w:t>
      </w:r>
      <w:r w:rsidR="00EC1F52" w:rsidRPr="00D26B17">
        <w:rPr>
          <w:rFonts w:asciiTheme="minorHAnsi" w:hAnsiTheme="minorHAnsi" w:cstheme="minorHAnsi"/>
          <w:b/>
          <w:bCs/>
        </w:rPr>
        <w:t>).</w:t>
      </w:r>
      <w:r w:rsidR="000B4CB2" w:rsidRPr="00D26B17">
        <w:rPr>
          <w:rFonts w:asciiTheme="minorHAnsi" w:hAnsiTheme="minorHAnsi" w:cstheme="minorHAnsi"/>
          <w:b/>
          <w:bCs/>
        </w:rPr>
        <w:t xml:space="preserve">  </w:t>
      </w:r>
      <w:r w:rsidR="00342558">
        <w:rPr>
          <w:rFonts w:asciiTheme="minorHAnsi" w:hAnsiTheme="minorHAnsi" w:cstheme="minorHAnsi"/>
          <w:color w:val="0432FF"/>
        </w:rPr>
        <w:t>Enter the LC-MSMS LDT UDI.  If necessary</w:t>
      </w:r>
      <w:r w:rsidR="00065E30">
        <w:rPr>
          <w:rFonts w:asciiTheme="minorHAnsi" w:hAnsiTheme="minorHAnsi" w:cstheme="minorHAnsi"/>
          <w:color w:val="0432FF"/>
        </w:rPr>
        <w:t>,</w:t>
      </w:r>
      <w:r w:rsidR="00342558">
        <w:rPr>
          <w:rFonts w:asciiTheme="minorHAnsi" w:hAnsiTheme="minorHAnsi" w:cstheme="minorHAnsi"/>
          <w:color w:val="0432FF"/>
        </w:rPr>
        <w:t xml:space="preserve"> verify the correct UDI from the method SOP</w:t>
      </w:r>
      <w:r w:rsidR="00BA7434">
        <w:rPr>
          <w:rFonts w:asciiTheme="minorHAnsi" w:hAnsiTheme="minorHAnsi" w:cstheme="minorHAnsi"/>
          <w:color w:val="0432FF"/>
        </w:rPr>
        <w:t xml:space="preserve"> or LC-MSMS supervisor/designate.</w:t>
      </w:r>
    </w:p>
    <w:p w14:paraId="49A83964" w14:textId="77777777" w:rsidR="00B96B87" w:rsidRPr="00D26B17" w:rsidRDefault="00C84786" w:rsidP="009644F1">
      <w:pPr>
        <w:widowControl w:val="0"/>
        <w:autoSpaceDE w:val="0"/>
        <w:autoSpaceDN w:val="0"/>
        <w:adjustRightInd w:val="0"/>
        <w:spacing w:after="0" w:line="240" w:lineRule="auto"/>
        <w:ind w:left="360"/>
        <w:contextualSpacing/>
        <w:rPr>
          <w:rFonts w:asciiTheme="minorHAnsi" w:hAnsiTheme="minorHAnsi" w:cstheme="minorHAnsi"/>
          <w:b/>
          <w:bCs/>
          <w:color w:val="0432FF"/>
        </w:rPr>
      </w:pPr>
      <w:r w:rsidRPr="00D26B17">
        <w:rPr>
          <w:rFonts w:asciiTheme="minorHAnsi" w:hAnsiTheme="minorHAnsi" w:cstheme="minorHAnsi"/>
          <w:b/>
          <w:bCs/>
          <w:color w:val="000000"/>
        </w:rPr>
        <w:t>IV.2.14</w:t>
      </w:r>
      <w:r w:rsidR="00696111" w:rsidRPr="00D26B17">
        <w:rPr>
          <w:rFonts w:asciiTheme="minorHAnsi" w:hAnsiTheme="minorHAnsi" w:cstheme="minorHAnsi"/>
          <w:b/>
          <w:bCs/>
          <w:color w:val="0432FF"/>
        </w:rPr>
        <w:t xml:space="preserve">  </w:t>
      </w:r>
      <w:r w:rsidR="00D333A6" w:rsidRPr="00D26B17">
        <w:rPr>
          <w:rFonts w:asciiTheme="minorHAnsi" w:hAnsiTheme="minorHAnsi" w:cstheme="minorHAnsi"/>
          <w:b/>
          <w:bCs/>
          <w:color w:val="0432FF"/>
        </w:rPr>
        <w:t>Notifying LC-MSMS</w:t>
      </w:r>
      <w:r w:rsidR="008D28C3" w:rsidRPr="00D26B17">
        <w:rPr>
          <w:rFonts w:asciiTheme="minorHAnsi" w:hAnsiTheme="minorHAnsi" w:cstheme="minorHAnsi"/>
          <w:b/>
          <w:bCs/>
          <w:color w:val="0432FF"/>
        </w:rPr>
        <w:t>/QA</w:t>
      </w:r>
      <w:r w:rsidR="00D333A6" w:rsidRPr="00D26B17">
        <w:rPr>
          <w:rFonts w:asciiTheme="minorHAnsi" w:hAnsiTheme="minorHAnsi" w:cstheme="minorHAnsi"/>
          <w:b/>
          <w:bCs/>
          <w:color w:val="0432FF"/>
        </w:rPr>
        <w:t xml:space="preserve"> Supervisor of</w:t>
      </w:r>
      <w:r w:rsidR="00BE25A6" w:rsidRPr="00D26B17">
        <w:rPr>
          <w:rFonts w:asciiTheme="minorHAnsi" w:hAnsiTheme="minorHAnsi" w:cstheme="minorHAnsi"/>
          <w:b/>
          <w:bCs/>
          <w:color w:val="0432FF"/>
        </w:rPr>
        <w:t xml:space="preserve"> Recorded Complaint</w:t>
      </w:r>
    </w:p>
    <w:p w14:paraId="55AE9967" w14:textId="77777777" w:rsidR="00A96D13" w:rsidRPr="00D26B17" w:rsidRDefault="00A96D13"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color w:val="0432FF"/>
        </w:rPr>
        <w:t>Indicate the time/date that you notified the LC-MSMS</w:t>
      </w:r>
      <w:r w:rsidR="00E63DCA" w:rsidRPr="00D26B17">
        <w:rPr>
          <w:rFonts w:asciiTheme="minorHAnsi" w:hAnsiTheme="minorHAnsi" w:cstheme="minorHAnsi"/>
          <w:color w:val="0432FF"/>
        </w:rPr>
        <w:t xml:space="preserve"> or QA</w:t>
      </w:r>
      <w:r w:rsidRPr="00D26B17">
        <w:rPr>
          <w:rFonts w:asciiTheme="minorHAnsi" w:hAnsiTheme="minorHAnsi" w:cstheme="minorHAnsi"/>
          <w:color w:val="0432FF"/>
        </w:rPr>
        <w:t xml:space="preserve"> </w:t>
      </w:r>
      <w:r w:rsidR="000415C5" w:rsidRPr="00D26B17">
        <w:rPr>
          <w:rFonts w:asciiTheme="minorHAnsi" w:hAnsiTheme="minorHAnsi" w:cstheme="minorHAnsi"/>
          <w:color w:val="0432FF"/>
        </w:rPr>
        <w:t>supervisor</w:t>
      </w:r>
      <w:r w:rsidR="002E6D56" w:rsidRPr="00D26B17">
        <w:rPr>
          <w:rFonts w:asciiTheme="minorHAnsi" w:hAnsiTheme="minorHAnsi" w:cstheme="minorHAnsi"/>
          <w:color w:val="0432FF"/>
        </w:rPr>
        <w:t>/designate</w:t>
      </w:r>
      <w:r w:rsidR="00F66EBB" w:rsidRPr="00D26B17">
        <w:rPr>
          <w:rFonts w:asciiTheme="minorHAnsi" w:hAnsiTheme="minorHAnsi" w:cstheme="minorHAnsi"/>
          <w:color w:val="0432FF"/>
        </w:rPr>
        <w:t xml:space="preserve"> of the Complaint.  Enter the</w:t>
      </w:r>
      <w:r w:rsidR="00FC679D" w:rsidRPr="00D26B17">
        <w:rPr>
          <w:rFonts w:asciiTheme="minorHAnsi" w:hAnsiTheme="minorHAnsi" w:cstheme="minorHAnsi"/>
          <w:color w:val="0432FF"/>
        </w:rPr>
        <w:t xml:space="preserve"> name of the</w:t>
      </w:r>
      <w:r w:rsidR="00B532A1" w:rsidRPr="00D26B17">
        <w:rPr>
          <w:rFonts w:asciiTheme="minorHAnsi" w:hAnsiTheme="minorHAnsi" w:cstheme="minorHAnsi"/>
          <w:color w:val="0432FF"/>
        </w:rPr>
        <w:t xml:space="preserve"> </w:t>
      </w:r>
      <w:r w:rsidR="000415C5" w:rsidRPr="00D26B17">
        <w:rPr>
          <w:rFonts w:asciiTheme="minorHAnsi" w:hAnsiTheme="minorHAnsi" w:cstheme="minorHAnsi"/>
          <w:color w:val="0432FF"/>
        </w:rPr>
        <w:t>supervisor</w:t>
      </w:r>
      <w:r w:rsidR="00B532A1" w:rsidRPr="00D26B17">
        <w:rPr>
          <w:rFonts w:asciiTheme="minorHAnsi" w:hAnsiTheme="minorHAnsi" w:cstheme="minorHAnsi"/>
          <w:color w:val="0432FF"/>
        </w:rPr>
        <w:t>’s designate</w:t>
      </w:r>
      <w:r w:rsidR="00F66EBB" w:rsidRPr="00D26B17">
        <w:rPr>
          <w:rFonts w:asciiTheme="minorHAnsi" w:hAnsiTheme="minorHAnsi" w:cstheme="minorHAnsi"/>
          <w:color w:val="0432FF"/>
        </w:rPr>
        <w:t xml:space="preserve"> if needed</w:t>
      </w:r>
      <w:r w:rsidR="00B532A1" w:rsidRPr="00D26B17">
        <w:rPr>
          <w:rFonts w:asciiTheme="minorHAnsi" w:hAnsiTheme="minorHAnsi" w:cstheme="minorHAnsi"/>
          <w:color w:val="0432FF"/>
        </w:rPr>
        <w:t>,</w:t>
      </w:r>
      <w:r w:rsidRPr="00D26B17">
        <w:rPr>
          <w:rFonts w:asciiTheme="minorHAnsi" w:hAnsiTheme="minorHAnsi" w:cstheme="minorHAnsi"/>
          <w:color w:val="0432FF"/>
        </w:rPr>
        <w:t xml:space="preserve"> </w:t>
      </w:r>
      <w:r w:rsidR="00B532A1" w:rsidRPr="00D26B17">
        <w:rPr>
          <w:rFonts w:asciiTheme="minorHAnsi" w:hAnsiTheme="minorHAnsi" w:cstheme="minorHAnsi"/>
          <w:color w:val="0432FF"/>
        </w:rPr>
        <w:t xml:space="preserve">and </w:t>
      </w:r>
      <w:r w:rsidR="00696111" w:rsidRPr="00D26B17">
        <w:rPr>
          <w:rFonts w:asciiTheme="minorHAnsi" w:hAnsiTheme="minorHAnsi" w:cstheme="minorHAnsi"/>
          <w:color w:val="0432FF"/>
        </w:rPr>
        <w:t xml:space="preserve">check the </w:t>
      </w:r>
      <w:r w:rsidR="00F66EBB" w:rsidRPr="00D26B17">
        <w:rPr>
          <w:rFonts w:asciiTheme="minorHAnsi" w:hAnsiTheme="minorHAnsi" w:cstheme="minorHAnsi"/>
          <w:color w:val="0432FF"/>
        </w:rPr>
        <w:t>means of notification (email, in person, etc.).</w:t>
      </w:r>
      <w:r w:rsidR="00FC679D" w:rsidRPr="00D26B17">
        <w:rPr>
          <w:rFonts w:asciiTheme="minorHAnsi" w:hAnsiTheme="minorHAnsi" w:cstheme="minorHAnsi"/>
          <w:color w:val="0432FF"/>
        </w:rPr>
        <w:t xml:space="preserve">  </w:t>
      </w:r>
      <w:r w:rsidR="00FC679D" w:rsidRPr="00D26B17">
        <w:rPr>
          <w:rFonts w:asciiTheme="minorHAnsi" w:hAnsiTheme="minorHAnsi" w:cstheme="minorHAnsi"/>
          <w:color w:val="000000"/>
        </w:rPr>
        <w:t>Notification should occur within</w:t>
      </w:r>
      <w:r w:rsidR="00FC679D" w:rsidRPr="00D26B17">
        <w:rPr>
          <w:rFonts w:asciiTheme="minorHAnsi" w:hAnsiTheme="minorHAnsi" w:cstheme="minorHAnsi"/>
          <w:color w:val="0432FF"/>
        </w:rPr>
        <w:t xml:space="preserve"> </w:t>
      </w:r>
      <w:r w:rsidR="00845169" w:rsidRPr="00D26B17">
        <w:rPr>
          <w:rFonts w:asciiTheme="minorHAnsi" w:hAnsiTheme="minorHAnsi" w:cstheme="minorHAnsi"/>
          <w:color w:val="0432FF"/>
        </w:rPr>
        <w:t>the same shift</w:t>
      </w:r>
      <w:r w:rsidR="00242BA2" w:rsidRPr="00D26B17">
        <w:rPr>
          <w:rFonts w:asciiTheme="minorHAnsi" w:hAnsiTheme="minorHAnsi" w:cstheme="minorHAnsi"/>
          <w:color w:val="0432FF"/>
        </w:rPr>
        <w:t xml:space="preserve"> (&lt;8 </w:t>
      </w:r>
      <w:proofErr w:type="spellStart"/>
      <w:r w:rsidR="00242BA2" w:rsidRPr="00D26B17">
        <w:rPr>
          <w:rFonts w:asciiTheme="minorHAnsi" w:hAnsiTheme="minorHAnsi" w:cstheme="minorHAnsi"/>
          <w:color w:val="0432FF"/>
        </w:rPr>
        <w:t>hrs</w:t>
      </w:r>
      <w:proofErr w:type="spellEnd"/>
      <w:r w:rsidR="00242BA2" w:rsidRPr="00D26B17">
        <w:rPr>
          <w:rFonts w:asciiTheme="minorHAnsi" w:hAnsiTheme="minorHAnsi" w:cstheme="minorHAnsi"/>
          <w:color w:val="0432FF"/>
        </w:rPr>
        <w:t>)</w:t>
      </w:r>
      <w:r w:rsidR="00845169" w:rsidRPr="00D26B17">
        <w:rPr>
          <w:rFonts w:asciiTheme="minorHAnsi" w:hAnsiTheme="minorHAnsi" w:cstheme="minorHAnsi"/>
          <w:color w:val="0432FF"/>
        </w:rPr>
        <w:t xml:space="preserve"> </w:t>
      </w:r>
      <w:r w:rsidR="00FC679D" w:rsidRPr="00D26B17">
        <w:rPr>
          <w:rFonts w:asciiTheme="minorHAnsi" w:hAnsiTheme="minorHAnsi" w:cstheme="minorHAnsi"/>
          <w:color w:val="0432FF"/>
        </w:rPr>
        <w:t>o</w:t>
      </w:r>
      <w:r w:rsidR="00FC679D" w:rsidRPr="00D26B17">
        <w:rPr>
          <w:rFonts w:asciiTheme="minorHAnsi" w:hAnsiTheme="minorHAnsi" w:cstheme="minorHAnsi"/>
          <w:color w:val="000000"/>
        </w:rPr>
        <w:t>f receiving the Complaint</w:t>
      </w:r>
      <w:r w:rsidR="00FC679D" w:rsidRPr="00D26B17">
        <w:rPr>
          <w:rFonts w:asciiTheme="minorHAnsi" w:hAnsiTheme="minorHAnsi" w:cstheme="minorHAnsi"/>
          <w:color w:val="0432FF"/>
        </w:rPr>
        <w:t>.</w:t>
      </w:r>
    </w:p>
    <w:p w14:paraId="263FF75C" w14:textId="77777777" w:rsidR="00696111" w:rsidRPr="00D26B17" w:rsidRDefault="00696111"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IV.2.15</w:t>
      </w:r>
      <w:r w:rsidR="00BB5B47" w:rsidRPr="00D26B17">
        <w:rPr>
          <w:rFonts w:asciiTheme="minorHAnsi" w:hAnsiTheme="minorHAnsi" w:cstheme="minorHAnsi"/>
          <w:b/>
          <w:bCs/>
        </w:rPr>
        <w:t xml:space="preserve">  Complaint format.  </w:t>
      </w:r>
      <w:r w:rsidR="00BB5B47" w:rsidRPr="00D26B17">
        <w:rPr>
          <w:rFonts w:asciiTheme="minorHAnsi" w:hAnsiTheme="minorHAnsi" w:cstheme="minorHAnsi"/>
        </w:rPr>
        <w:t xml:space="preserve">Check the box or </w:t>
      </w:r>
      <w:r w:rsidR="007575C1" w:rsidRPr="00D26B17">
        <w:rPr>
          <w:rFonts w:asciiTheme="minorHAnsi" w:hAnsiTheme="minorHAnsi" w:cstheme="minorHAnsi"/>
        </w:rPr>
        <w:t>write in</w:t>
      </w:r>
      <w:r w:rsidR="00BB5B47" w:rsidRPr="00D26B17">
        <w:rPr>
          <w:rFonts w:asciiTheme="minorHAnsi" w:hAnsiTheme="minorHAnsi" w:cstheme="minorHAnsi"/>
        </w:rPr>
        <w:t xml:space="preserve"> </w:t>
      </w:r>
      <w:r w:rsidR="00862848" w:rsidRPr="00D26B17">
        <w:rPr>
          <w:rFonts w:asciiTheme="minorHAnsi" w:hAnsiTheme="minorHAnsi" w:cstheme="minorHAnsi"/>
        </w:rPr>
        <w:t>to indicate</w:t>
      </w:r>
      <w:r w:rsidR="004C3933" w:rsidRPr="00D26B17">
        <w:rPr>
          <w:rFonts w:asciiTheme="minorHAnsi" w:hAnsiTheme="minorHAnsi" w:cstheme="minorHAnsi"/>
        </w:rPr>
        <w:t xml:space="preserve"> </w:t>
      </w:r>
      <w:r w:rsidR="00862848" w:rsidRPr="00D26B17">
        <w:rPr>
          <w:rFonts w:asciiTheme="minorHAnsi" w:hAnsiTheme="minorHAnsi" w:cstheme="minorHAnsi"/>
        </w:rPr>
        <w:t>how (in what format)</w:t>
      </w:r>
      <w:r w:rsidR="00BB5B47" w:rsidRPr="00D26B17">
        <w:rPr>
          <w:rFonts w:asciiTheme="minorHAnsi" w:hAnsiTheme="minorHAnsi" w:cstheme="minorHAnsi"/>
        </w:rPr>
        <w:t xml:space="preserve"> the Complaint was received (call, email, </w:t>
      </w:r>
      <w:r w:rsidR="007A34A6" w:rsidRPr="00D26B17">
        <w:rPr>
          <w:rFonts w:asciiTheme="minorHAnsi" w:hAnsiTheme="minorHAnsi" w:cstheme="minorHAnsi"/>
        </w:rPr>
        <w:t xml:space="preserve">in person, </w:t>
      </w:r>
      <w:r w:rsidR="00BB5B47" w:rsidRPr="00D26B17">
        <w:rPr>
          <w:rFonts w:asciiTheme="minorHAnsi" w:hAnsiTheme="minorHAnsi" w:cstheme="minorHAnsi"/>
        </w:rPr>
        <w:t>etc.).</w:t>
      </w:r>
    </w:p>
    <w:p w14:paraId="7F015052" w14:textId="77777777" w:rsidR="00223A38" w:rsidRPr="00D26B17" w:rsidRDefault="004D5ACF"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b/>
          <w:bCs/>
        </w:rPr>
        <w:t xml:space="preserve">IV.2.16  </w:t>
      </w:r>
      <w:r w:rsidR="00714349" w:rsidRPr="00D26B17">
        <w:rPr>
          <w:rFonts w:asciiTheme="minorHAnsi" w:hAnsiTheme="minorHAnsi" w:cstheme="minorHAnsi"/>
          <w:b/>
          <w:bCs/>
        </w:rPr>
        <w:t>Reply to Complainant</w:t>
      </w:r>
      <w:r w:rsidR="00223A38" w:rsidRPr="00D26B17">
        <w:rPr>
          <w:rFonts w:asciiTheme="minorHAnsi" w:hAnsiTheme="minorHAnsi" w:cstheme="minorHAnsi"/>
          <w:b/>
          <w:bCs/>
        </w:rPr>
        <w:t xml:space="preserve">.  </w:t>
      </w:r>
      <w:r w:rsidR="00CD710E" w:rsidRPr="00D26B17">
        <w:rPr>
          <w:rFonts w:asciiTheme="minorHAnsi" w:hAnsiTheme="minorHAnsi" w:cstheme="minorHAnsi"/>
          <w:color w:val="0432FF"/>
        </w:rPr>
        <w:t xml:space="preserve">For </w:t>
      </w:r>
      <w:r w:rsidR="00223A38" w:rsidRPr="00D26B17">
        <w:rPr>
          <w:rFonts w:asciiTheme="minorHAnsi" w:hAnsiTheme="minorHAnsi" w:cstheme="minorHAnsi"/>
          <w:color w:val="0432FF"/>
        </w:rPr>
        <w:t>simple matter</w:t>
      </w:r>
      <w:r w:rsidR="00CD710E" w:rsidRPr="00D26B17">
        <w:rPr>
          <w:rFonts w:asciiTheme="minorHAnsi" w:hAnsiTheme="minorHAnsi" w:cstheme="minorHAnsi"/>
          <w:color w:val="0432FF"/>
        </w:rPr>
        <w:t xml:space="preserve">s </w:t>
      </w:r>
      <w:r w:rsidR="00E304AF" w:rsidRPr="00D26B17">
        <w:rPr>
          <w:rFonts w:asciiTheme="minorHAnsi" w:hAnsiTheme="minorHAnsi" w:cstheme="minorHAnsi"/>
          <w:color w:val="0432FF"/>
        </w:rPr>
        <w:t xml:space="preserve">that can be resolved </w:t>
      </w:r>
      <w:r w:rsidR="006C3055" w:rsidRPr="00D26B17">
        <w:rPr>
          <w:rFonts w:asciiTheme="minorHAnsi" w:hAnsiTheme="minorHAnsi" w:cstheme="minorHAnsi"/>
          <w:color w:val="0432FF"/>
        </w:rPr>
        <w:t xml:space="preserve">within the same conversation </w:t>
      </w:r>
      <w:r w:rsidR="00CD710E" w:rsidRPr="00D26B17">
        <w:rPr>
          <w:rFonts w:asciiTheme="minorHAnsi" w:hAnsiTheme="minorHAnsi" w:cstheme="minorHAnsi"/>
          <w:color w:val="0432FF"/>
        </w:rPr>
        <w:t xml:space="preserve">as the </w:t>
      </w:r>
      <w:r w:rsidR="007C19A8" w:rsidRPr="00D26B17">
        <w:rPr>
          <w:rFonts w:asciiTheme="minorHAnsi" w:hAnsiTheme="minorHAnsi" w:cstheme="minorHAnsi"/>
          <w:color w:val="0432FF"/>
        </w:rPr>
        <w:t xml:space="preserve">first </w:t>
      </w:r>
      <w:r w:rsidR="00CD710E" w:rsidRPr="00D26B17">
        <w:rPr>
          <w:rFonts w:asciiTheme="minorHAnsi" w:hAnsiTheme="minorHAnsi" w:cstheme="minorHAnsi"/>
          <w:color w:val="0432FF"/>
        </w:rPr>
        <w:t xml:space="preserve">report of the Complaint </w:t>
      </w:r>
      <w:r w:rsidR="00223A38" w:rsidRPr="00D26B17">
        <w:rPr>
          <w:rFonts w:asciiTheme="minorHAnsi" w:hAnsiTheme="minorHAnsi" w:cstheme="minorHAnsi"/>
          <w:color w:val="0432FF"/>
        </w:rPr>
        <w:t xml:space="preserve">(reported to wrong provider, </w:t>
      </w:r>
      <w:r w:rsidR="006C3055" w:rsidRPr="00D26B17">
        <w:rPr>
          <w:rFonts w:asciiTheme="minorHAnsi" w:hAnsiTheme="minorHAnsi" w:cstheme="minorHAnsi"/>
          <w:color w:val="0432FF"/>
        </w:rPr>
        <w:t xml:space="preserve">wrong test ordered by provider, </w:t>
      </w:r>
      <w:r w:rsidR="002F64BC" w:rsidRPr="00D26B17">
        <w:rPr>
          <w:rFonts w:asciiTheme="minorHAnsi" w:hAnsiTheme="minorHAnsi" w:cstheme="minorHAnsi"/>
          <w:color w:val="0432FF"/>
        </w:rPr>
        <w:t xml:space="preserve">complaint is </w:t>
      </w:r>
      <w:r w:rsidR="00CD710E" w:rsidRPr="00D26B17">
        <w:rPr>
          <w:rFonts w:asciiTheme="minorHAnsi" w:hAnsiTheme="minorHAnsi" w:cstheme="minorHAnsi"/>
          <w:color w:val="0432FF"/>
        </w:rPr>
        <w:t>incorrectly</w:t>
      </w:r>
      <w:r w:rsidR="006C3055" w:rsidRPr="00D26B17">
        <w:rPr>
          <w:rFonts w:asciiTheme="minorHAnsi" w:hAnsiTheme="minorHAnsi" w:cstheme="minorHAnsi"/>
          <w:color w:val="0432FF"/>
        </w:rPr>
        <w:t xml:space="preserve"> </w:t>
      </w:r>
      <w:r w:rsidR="002F64BC" w:rsidRPr="00D26B17">
        <w:rPr>
          <w:rFonts w:asciiTheme="minorHAnsi" w:hAnsiTheme="minorHAnsi" w:cstheme="minorHAnsi"/>
          <w:color w:val="0432FF"/>
        </w:rPr>
        <w:t xml:space="preserve">described </w:t>
      </w:r>
      <w:r w:rsidR="00223A38" w:rsidRPr="00D26B17">
        <w:rPr>
          <w:rFonts w:asciiTheme="minorHAnsi" w:hAnsiTheme="minorHAnsi" w:cstheme="minorHAnsi"/>
          <w:color w:val="0432FF"/>
        </w:rPr>
        <w:t xml:space="preserve">as </w:t>
      </w:r>
      <w:r w:rsidR="00CD710E" w:rsidRPr="00D26B17">
        <w:rPr>
          <w:rFonts w:asciiTheme="minorHAnsi" w:hAnsiTheme="minorHAnsi" w:cstheme="minorHAnsi"/>
          <w:color w:val="0432FF"/>
        </w:rPr>
        <w:t xml:space="preserve">a </w:t>
      </w:r>
      <w:r w:rsidR="00223A38" w:rsidRPr="00D26B17">
        <w:rPr>
          <w:rFonts w:asciiTheme="minorHAnsi" w:hAnsiTheme="minorHAnsi" w:cstheme="minorHAnsi"/>
          <w:color w:val="0432FF"/>
        </w:rPr>
        <w:t>delay</w:t>
      </w:r>
      <w:r w:rsidR="00CD710E" w:rsidRPr="00D26B17">
        <w:rPr>
          <w:rFonts w:asciiTheme="minorHAnsi" w:hAnsiTheme="minorHAnsi" w:cstheme="minorHAnsi"/>
          <w:color w:val="0432FF"/>
        </w:rPr>
        <w:t>ed result</w:t>
      </w:r>
      <w:r w:rsidR="00223A38" w:rsidRPr="00D26B17">
        <w:rPr>
          <w:rFonts w:asciiTheme="minorHAnsi" w:hAnsiTheme="minorHAnsi" w:cstheme="minorHAnsi"/>
          <w:color w:val="0432FF"/>
        </w:rPr>
        <w:t xml:space="preserve"> due to misunderstanding of stated TAT, etc.) – </w:t>
      </w:r>
      <w:r w:rsidR="00E304AF" w:rsidRPr="00D26B17">
        <w:rPr>
          <w:rFonts w:asciiTheme="minorHAnsi" w:hAnsiTheme="minorHAnsi" w:cstheme="minorHAnsi"/>
        </w:rPr>
        <w:t xml:space="preserve">record the date, time, </w:t>
      </w:r>
      <w:r w:rsidR="004546B1" w:rsidRPr="00D26B17">
        <w:rPr>
          <w:rFonts w:asciiTheme="minorHAnsi" w:hAnsiTheme="minorHAnsi" w:cstheme="minorHAnsi"/>
        </w:rPr>
        <w:t xml:space="preserve">and </w:t>
      </w:r>
      <w:r w:rsidR="00E304AF" w:rsidRPr="00D26B17">
        <w:rPr>
          <w:rFonts w:asciiTheme="minorHAnsi" w:hAnsiTheme="minorHAnsi" w:cstheme="minorHAnsi"/>
        </w:rPr>
        <w:t>summary of your reply</w:t>
      </w:r>
      <w:r w:rsidR="00CD710E" w:rsidRPr="00D26B17">
        <w:rPr>
          <w:rFonts w:asciiTheme="minorHAnsi" w:hAnsiTheme="minorHAnsi" w:cstheme="minorHAnsi"/>
        </w:rPr>
        <w:t xml:space="preserve">, your name and to whom you </w:t>
      </w:r>
      <w:r w:rsidR="004546B1" w:rsidRPr="00D26B17">
        <w:rPr>
          <w:rFonts w:asciiTheme="minorHAnsi" w:hAnsiTheme="minorHAnsi" w:cstheme="minorHAnsi"/>
        </w:rPr>
        <w:t>replied</w:t>
      </w:r>
      <w:r w:rsidR="00CD710E" w:rsidRPr="00D26B17">
        <w:rPr>
          <w:rFonts w:asciiTheme="minorHAnsi" w:hAnsiTheme="minorHAnsi" w:cstheme="minorHAnsi"/>
        </w:rPr>
        <w:t>.</w:t>
      </w:r>
      <w:r w:rsidR="00F2404B" w:rsidRPr="00D26B17">
        <w:rPr>
          <w:rFonts w:asciiTheme="minorHAnsi" w:hAnsiTheme="minorHAnsi" w:cstheme="minorHAnsi"/>
        </w:rPr>
        <w:t xml:space="preserve">  </w:t>
      </w:r>
      <w:r w:rsidR="00F2404B" w:rsidRPr="00D26B17">
        <w:rPr>
          <w:rFonts w:asciiTheme="minorHAnsi" w:hAnsiTheme="minorHAnsi" w:cstheme="minorHAnsi"/>
          <w:color w:val="0432FF"/>
        </w:rPr>
        <w:t>Refer all other replies to the LC-MSMS supervisor</w:t>
      </w:r>
      <w:r w:rsidR="00116110" w:rsidRPr="00D26B17">
        <w:rPr>
          <w:rFonts w:asciiTheme="minorHAnsi" w:hAnsiTheme="minorHAnsi" w:cstheme="minorHAnsi"/>
          <w:color w:val="0432FF"/>
        </w:rPr>
        <w:t>/designate</w:t>
      </w:r>
      <w:r w:rsidR="00A731CA" w:rsidRPr="00D26B17">
        <w:rPr>
          <w:rFonts w:asciiTheme="minorHAnsi" w:hAnsiTheme="minorHAnsi" w:cstheme="minorHAnsi"/>
          <w:color w:val="0432FF"/>
        </w:rPr>
        <w:t>, i</w:t>
      </w:r>
      <w:r w:rsidR="00F2404B" w:rsidRPr="00D26B17">
        <w:rPr>
          <w:rFonts w:asciiTheme="minorHAnsi" w:hAnsiTheme="minorHAnsi" w:cstheme="minorHAnsi"/>
          <w:color w:val="0432FF"/>
        </w:rPr>
        <w:t>nform the Complainant that investigation is needed</w:t>
      </w:r>
      <w:r w:rsidR="00A731CA" w:rsidRPr="00D26B17">
        <w:rPr>
          <w:rFonts w:asciiTheme="minorHAnsi" w:hAnsiTheme="minorHAnsi" w:cstheme="minorHAnsi"/>
          <w:color w:val="0432FF"/>
        </w:rPr>
        <w:t xml:space="preserve"> and </w:t>
      </w:r>
      <w:r w:rsidR="00532EB3" w:rsidRPr="00D26B17">
        <w:rPr>
          <w:rFonts w:asciiTheme="minorHAnsi" w:hAnsiTheme="minorHAnsi" w:cstheme="minorHAnsi"/>
          <w:color w:val="0432FF"/>
        </w:rPr>
        <w:t xml:space="preserve">that </w:t>
      </w:r>
      <w:r w:rsidR="00A731CA" w:rsidRPr="00D26B17">
        <w:rPr>
          <w:rFonts w:asciiTheme="minorHAnsi" w:hAnsiTheme="minorHAnsi" w:cstheme="minorHAnsi"/>
          <w:color w:val="0432FF"/>
        </w:rPr>
        <w:t>a supervisor or director will provide an initial reply within 24 hrs.</w:t>
      </w:r>
    </w:p>
    <w:p w14:paraId="70735A10" w14:textId="77777777" w:rsidR="005202F0" w:rsidRPr="00D26B17" w:rsidRDefault="00E63DCA"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rPr>
        <w:t>IV.2.1</w:t>
      </w:r>
      <w:r w:rsidR="00116110" w:rsidRPr="00D26B17">
        <w:rPr>
          <w:rFonts w:asciiTheme="minorHAnsi" w:hAnsiTheme="minorHAnsi" w:cstheme="minorHAnsi"/>
          <w:b/>
          <w:bCs/>
        </w:rPr>
        <w:t>7</w:t>
      </w:r>
      <w:r w:rsidRPr="00D26B17">
        <w:rPr>
          <w:rFonts w:asciiTheme="minorHAnsi" w:hAnsiTheme="minorHAnsi" w:cstheme="minorHAnsi"/>
          <w:b/>
          <w:bCs/>
        </w:rPr>
        <w:t xml:space="preserve">  </w:t>
      </w:r>
      <w:r w:rsidR="005202F0" w:rsidRPr="00D26B17">
        <w:rPr>
          <w:rFonts w:asciiTheme="minorHAnsi" w:hAnsiTheme="minorHAnsi" w:cstheme="minorHAnsi"/>
          <w:b/>
          <w:bCs/>
        </w:rPr>
        <w:t xml:space="preserve">Complaint Referral.  </w:t>
      </w:r>
      <w:r w:rsidR="004F23EE" w:rsidRPr="00D26B17">
        <w:rPr>
          <w:rFonts w:asciiTheme="minorHAnsi" w:hAnsiTheme="minorHAnsi" w:cstheme="minorHAnsi"/>
          <w:color w:val="000000"/>
        </w:rPr>
        <w:t xml:space="preserve">Check the box indicating to whom you referred the Complaint.  </w:t>
      </w:r>
      <w:r w:rsidR="004F23EE" w:rsidRPr="00D26B17">
        <w:rPr>
          <w:rFonts w:asciiTheme="minorHAnsi" w:hAnsiTheme="minorHAnsi" w:cstheme="minorHAnsi"/>
          <w:color w:val="0432FF"/>
        </w:rPr>
        <w:t>The default is to the LC-MSMS supervisor/designate</w:t>
      </w:r>
      <w:r w:rsidR="002D4366" w:rsidRPr="00D26B17">
        <w:rPr>
          <w:rFonts w:asciiTheme="minorHAnsi" w:hAnsiTheme="minorHAnsi" w:cstheme="minorHAnsi"/>
          <w:color w:val="0432FF"/>
        </w:rPr>
        <w:t xml:space="preserve"> within the same shift (&lt;8 </w:t>
      </w:r>
      <w:proofErr w:type="spellStart"/>
      <w:r w:rsidR="002D4366" w:rsidRPr="00D26B17">
        <w:rPr>
          <w:rFonts w:asciiTheme="minorHAnsi" w:hAnsiTheme="minorHAnsi" w:cstheme="minorHAnsi"/>
          <w:color w:val="0432FF"/>
        </w:rPr>
        <w:t>hrs</w:t>
      </w:r>
      <w:proofErr w:type="spellEnd"/>
      <w:r w:rsidR="002D4366" w:rsidRPr="00D26B17">
        <w:rPr>
          <w:rFonts w:asciiTheme="minorHAnsi" w:hAnsiTheme="minorHAnsi" w:cstheme="minorHAnsi"/>
          <w:color w:val="0432FF"/>
        </w:rPr>
        <w:t>).  Leave the “Patient severe injury/death fields blank</w:t>
      </w:r>
      <w:r w:rsidR="00E6654B" w:rsidRPr="00D26B17">
        <w:rPr>
          <w:rFonts w:asciiTheme="minorHAnsi" w:hAnsiTheme="minorHAnsi" w:cstheme="minorHAnsi"/>
          <w:color w:val="0432FF"/>
        </w:rPr>
        <w:t>.</w:t>
      </w:r>
      <w:r w:rsidR="00532EB3" w:rsidRPr="00D26B17">
        <w:rPr>
          <w:rFonts w:asciiTheme="minorHAnsi" w:hAnsiTheme="minorHAnsi" w:cstheme="minorHAnsi"/>
          <w:color w:val="0432FF"/>
        </w:rPr>
        <w:t xml:space="preserve">  See also IV.2.18 below.</w:t>
      </w:r>
    </w:p>
    <w:p w14:paraId="145316D2" w14:textId="77777777" w:rsidR="008B3716" w:rsidRPr="00D26B17" w:rsidRDefault="00E6654B"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rPr>
        <w:t xml:space="preserve">IV.2.18. </w:t>
      </w:r>
      <w:r w:rsidR="008B3716" w:rsidRPr="00D26B17">
        <w:rPr>
          <w:rFonts w:asciiTheme="minorHAnsi" w:hAnsiTheme="minorHAnsi" w:cstheme="minorHAnsi"/>
          <w:b/>
          <w:bCs/>
        </w:rPr>
        <w:t>Recorder</w:t>
      </w:r>
      <w:r w:rsidR="0087452B" w:rsidRPr="00D26B17">
        <w:rPr>
          <w:rFonts w:asciiTheme="minorHAnsi" w:hAnsiTheme="minorHAnsi" w:cstheme="minorHAnsi"/>
          <w:b/>
          <w:bCs/>
        </w:rPr>
        <w:t xml:space="preserve"> and Supervisor</w:t>
      </w:r>
      <w:r w:rsidR="008B3716" w:rsidRPr="00D26B17">
        <w:rPr>
          <w:rFonts w:asciiTheme="minorHAnsi" w:hAnsiTheme="minorHAnsi" w:cstheme="minorHAnsi"/>
          <w:b/>
          <w:bCs/>
        </w:rPr>
        <w:t xml:space="preserve"> Signature</w:t>
      </w:r>
      <w:r w:rsidR="0087452B" w:rsidRPr="00D26B17">
        <w:rPr>
          <w:rFonts w:asciiTheme="minorHAnsi" w:hAnsiTheme="minorHAnsi" w:cstheme="minorHAnsi"/>
          <w:b/>
          <w:bCs/>
        </w:rPr>
        <w:t xml:space="preserve"> (reverse side of form)</w:t>
      </w:r>
      <w:r w:rsidR="008B3716" w:rsidRPr="00D26B17">
        <w:rPr>
          <w:rFonts w:asciiTheme="minorHAnsi" w:hAnsiTheme="minorHAnsi" w:cstheme="minorHAnsi"/>
          <w:b/>
          <w:bCs/>
        </w:rPr>
        <w:t xml:space="preserve">.  </w:t>
      </w:r>
      <w:r w:rsidR="008B3716" w:rsidRPr="00D26B17">
        <w:rPr>
          <w:rFonts w:asciiTheme="minorHAnsi" w:hAnsiTheme="minorHAnsi" w:cstheme="minorHAnsi"/>
        </w:rPr>
        <w:t xml:space="preserve">The person filling in the Complaint form signs at “Form started by _____.  </w:t>
      </w:r>
      <w:r w:rsidR="008B3716" w:rsidRPr="00D26B17">
        <w:rPr>
          <w:rFonts w:asciiTheme="minorHAnsi" w:hAnsiTheme="minorHAnsi" w:cstheme="minorHAnsi"/>
          <w:color w:val="0432FF"/>
        </w:rPr>
        <w:t>The recorder does not complete the Date/Time field on this line.</w:t>
      </w:r>
    </w:p>
    <w:p w14:paraId="529F2545" w14:textId="77777777" w:rsidR="008E3236" w:rsidRPr="00D26B17" w:rsidRDefault="008E3236"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color w:val="0432FF"/>
        </w:rPr>
        <w:t>The supervisor/designate receiving notification of the Complaint signs here,</w:t>
      </w:r>
      <w:r w:rsidRPr="00D26B17">
        <w:rPr>
          <w:rFonts w:asciiTheme="minorHAnsi" w:hAnsiTheme="minorHAnsi" w:cstheme="minorHAnsi"/>
        </w:rPr>
        <w:t xml:space="preserve"> enter</w:t>
      </w:r>
      <w:r w:rsidR="0087452B" w:rsidRPr="00D26B17">
        <w:rPr>
          <w:rFonts w:asciiTheme="minorHAnsi" w:hAnsiTheme="minorHAnsi" w:cstheme="minorHAnsi"/>
        </w:rPr>
        <w:t>ing</w:t>
      </w:r>
      <w:r w:rsidRPr="00D26B17">
        <w:rPr>
          <w:rFonts w:asciiTheme="minorHAnsi" w:hAnsiTheme="minorHAnsi" w:cstheme="minorHAnsi"/>
        </w:rPr>
        <w:t xml:space="preserve"> </w:t>
      </w:r>
      <w:r w:rsidRPr="00D26B17">
        <w:rPr>
          <w:rFonts w:asciiTheme="minorHAnsi" w:hAnsiTheme="minorHAnsi" w:cstheme="minorHAnsi"/>
          <w:color w:val="0432FF"/>
        </w:rPr>
        <w:t xml:space="preserve">the signature </w:t>
      </w:r>
      <w:r w:rsidRPr="00D26B17">
        <w:rPr>
          <w:rFonts w:asciiTheme="minorHAnsi" w:hAnsiTheme="minorHAnsi" w:cstheme="minorHAnsi"/>
        </w:rPr>
        <w:t>date/time after performing the preliminary evaluation</w:t>
      </w:r>
      <w:r w:rsidR="0087452B" w:rsidRPr="00D26B17">
        <w:rPr>
          <w:rFonts w:asciiTheme="minorHAnsi" w:hAnsiTheme="minorHAnsi" w:cstheme="minorHAnsi"/>
        </w:rPr>
        <w:t>,</w:t>
      </w:r>
      <w:r w:rsidRPr="00D26B17">
        <w:rPr>
          <w:rFonts w:asciiTheme="minorHAnsi" w:hAnsiTheme="minorHAnsi" w:cstheme="minorHAnsi"/>
        </w:rPr>
        <w:t xml:space="preserve"> and checks the “Severe Injury/Death Yes, No, Unknown” box on the Complaint form</w:t>
      </w:r>
      <w:r w:rsidR="00B51979" w:rsidRPr="00D26B17">
        <w:rPr>
          <w:rFonts w:asciiTheme="minorHAnsi" w:hAnsiTheme="minorHAnsi" w:cstheme="minorHAnsi"/>
        </w:rPr>
        <w:t xml:space="preserve"> in field 17</w:t>
      </w:r>
      <w:r w:rsidRPr="00D26B17">
        <w:rPr>
          <w:rFonts w:asciiTheme="minorHAnsi" w:hAnsiTheme="minorHAnsi" w:cstheme="minorHAnsi"/>
        </w:rPr>
        <w:t xml:space="preserve">.  </w:t>
      </w:r>
      <w:r w:rsidRPr="00D26B17">
        <w:rPr>
          <w:rFonts w:asciiTheme="minorHAnsi" w:hAnsiTheme="minorHAnsi" w:cstheme="minorHAnsi"/>
          <w:color w:val="0432FF"/>
        </w:rPr>
        <w:t xml:space="preserve">A preliminary evaluation should occur within the same shift (&lt;8 </w:t>
      </w:r>
      <w:proofErr w:type="spellStart"/>
      <w:r w:rsidRPr="00D26B17">
        <w:rPr>
          <w:rFonts w:asciiTheme="minorHAnsi" w:hAnsiTheme="minorHAnsi" w:cstheme="minorHAnsi"/>
          <w:color w:val="0432FF"/>
        </w:rPr>
        <w:t>hrs</w:t>
      </w:r>
      <w:proofErr w:type="spellEnd"/>
      <w:r w:rsidRPr="00D26B17">
        <w:rPr>
          <w:rFonts w:asciiTheme="minorHAnsi" w:hAnsiTheme="minorHAnsi" w:cstheme="minorHAnsi"/>
          <w:color w:val="0432FF"/>
        </w:rPr>
        <w:t>) that the Complaint was received (see IV.3 below for details on the preliminary evaluation) (CFR 820.198[</w:t>
      </w:r>
      <w:proofErr w:type="spellStart"/>
      <w:r w:rsidRPr="00D26B17">
        <w:rPr>
          <w:rFonts w:asciiTheme="minorHAnsi" w:hAnsiTheme="minorHAnsi" w:cstheme="minorHAnsi"/>
          <w:color w:val="0432FF"/>
        </w:rPr>
        <w:t>b,c</w:t>
      </w:r>
      <w:r w:rsidR="007218FE" w:rsidRPr="00D26B17">
        <w:rPr>
          <w:rFonts w:asciiTheme="minorHAnsi" w:hAnsiTheme="minorHAnsi" w:cstheme="minorHAnsi"/>
          <w:color w:val="0432FF"/>
        </w:rPr>
        <w:t>,d</w:t>
      </w:r>
      <w:proofErr w:type="spellEnd"/>
      <w:r w:rsidRPr="00D26B17">
        <w:rPr>
          <w:rFonts w:asciiTheme="minorHAnsi" w:hAnsiTheme="minorHAnsi" w:cstheme="minorHAnsi"/>
          <w:color w:val="0432FF"/>
        </w:rPr>
        <w:t>]).</w:t>
      </w:r>
    </w:p>
    <w:p w14:paraId="3E659DA3" w14:textId="77777777" w:rsidR="00487DB2" w:rsidRPr="00D26B17" w:rsidRDefault="00487DB2" w:rsidP="009644F1">
      <w:pPr>
        <w:widowControl w:val="0"/>
        <w:autoSpaceDE w:val="0"/>
        <w:autoSpaceDN w:val="0"/>
        <w:adjustRightInd w:val="0"/>
        <w:spacing w:after="0" w:line="240" w:lineRule="auto"/>
        <w:ind w:left="360"/>
        <w:contextualSpacing/>
        <w:rPr>
          <w:rFonts w:asciiTheme="minorHAnsi" w:hAnsiTheme="minorHAnsi" w:cstheme="minorHAnsi"/>
          <w:color w:val="0432FF"/>
        </w:rPr>
      </w:pPr>
      <w:r w:rsidRPr="00D26B17">
        <w:rPr>
          <w:rFonts w:asciiTheme="minorHAnsi" w:hAnsiTheme="minorHAnsi" w:cstheme="minorHAnsi"/>
          <w:b/>
          <w:bCs/>
          <w:color w:val="000000"/>
        </w:rPr>
        <w:t>IV.2.19  Entered in Log</w:t>
      </w:r>
      <w:r w:rsidR="0087452B" w:rsidRPr="00D26B17">
        <w:rPr>
          <w:rFonts w:asciiTheme="minorHAnsi" w:hAnsiTheme="minorHAnsi" w:cstheme="minorHAnsi"/>
          <w:b/>
          <w:bCs/>
          <w:color w:val="000000"/>
        </w:rPr>
        <w:t xml:space="preserve"> (reverse side of form)</w:t>
      </w:r>
      <w:r w:rsidRPr="00D26B17">
        <w:rPr>
          <w:rFonts w:asciiTheme="minorHAnsi" w:hAnsiTheme="minorHAnsi" w:cstheme="minorHAnsi"/>
          <w:b/>
          <w:bCs/>
          <w:color w:val="0432FF"/>
        </w:rPr>
        <w:t xml:space="preserve">.  </w:t>
      </w:r>
      <w:r w:rsidRPr="00D26B17">
        <w:rPr>
          <w:rFonts w:asciiTheme="minorHAnsi" w:hAnsiTheme="minorHAnsi" w:cstheme="minorHAnsi"/>
          <w:color w:val="000000"/>
        </w:rPr>
        <w:t>Enter the Complaint</w:t>
      </w:r>
      <w:r w:rsidRPr="00D26B17">
        <w:rPr>
          <w:rFonts w:asciiTheme="minorHAnsi" w:hAnsiTheme="minorHAnsi" w:cstheme="minorHAnsi"/>
          <w:color w:val="0432FF"/>
        </w:rPr>
        <w:t xml:space="preserve"> in the hard copy/online </w:t>
      </w:r>
      <w:r w:rsidRPr="00D26B17">
        <w:rPr>
          <w:rFonts w:asciiTheme="minorHAnsi" w:hAnsiTheme="minorHAnsi" w:cstheme="minorHAnsi"/>
          <w:color w:val="000000"/>
        </w:rPr>
        <w:t>Complaint Log file</w:t>
      </w:r>
      <w:r w:rsidRPr="00D26B17">
        <w:rPr>
          <w:rFonts w:asciiTheme="minorHAnsi" w:hAnsiTheme="minorHAnsi" w:cstheme="minorHAnsi"/>
          <w:color w:val="0432FF"/>
        </w:rPr>
        <w:t xml:space="preserve"> and sign the Complaint form with date/time of Log entry.  The Log file location</w:t>
      </w:r>
      <w:r w:rsidR="00424032" w:rsidRPr="00D26B17">
        <w:rPr>
          <w:rFonts w:asciiTheme="minorHAnsi" w:hAnsiTheme="minorHAnsi" w:cstheme="minorHAnsi"/>
          <w:color w:val="0432FF"/>
        </w:rPr>
        <w:t xml:space="preserve"> and instructions</w:t>
      </w:r>
      <w:r w:rsidRPr="00D26B17">
        <w:rPr>
          <w:rFonts w:asciiTheme="minorHAnsi" w:hAnsiTheme="minorHAnsi" w:cstheme="minorHAnsi"/>
          <w:color w:val="0432FF"/>
        </w:rPr>
        <w:t xml:space="preserve"> </w:t>
      </w:r>
      <w:r w:rsidR="00424032" w:rsidRPr="00D26B17">
        <w:rPr>
          <w:rFonts w:asciiTheme="minorHAnsi" w:hAnsiTheme="minorHAnsi" w:cstheme="minorHAnsi"/>
          <w:color w:val="0432FF"/>
        </w:rPr>
        <w:t>are</w:t>
      </w:r>
      <w:r w:rsidRPr="00D26B17">
        <w:rPr>
          <w:rFonts w:asciiTheme="minorHAnsi" w:hAnsiTheme="minorHAnsi" w:cstheme="minorHAnsi"/>
          <w:color w:val="0432FF"/>
        </w:rPr>
        <w:t xml:space="preserve"> shown in IV.3 below.  See attached Log File form template.</w:t>
      </w:r>
    </w:p>
    <w:p w14:paraId="5B5D3A53" w14:textId="77777777" w:rsidR="00424032" w:rsidRPr="00D26B17" w:rsidRDefault="00424032" w:rsidP="009644F1">
      <w:pPr>
        <w:widowControl w:val="0"/>
        <w:autoSpaceDE w:val="0"/>
        <w:autoSpaceDN w:val="0"/>
        <w:adjustRightInd w:val="0"/>
        <w:spacing w:after="0" w:line="240" w:lineRule="auto"/>
        <w:ind w:left="360"/>
        <w:contextualSpacing/>
        <w:rPr>
          <w:rFonts w:asciiTheme="minorHAnsi" w:hAnsiTheme="minorHAnsi" w:cstheme="minorHAnsi"/>
          <w:b/>
          <w:bCs/>
        </w:rPr>
      </w:pPr>
    </w:p>
    <w:p w14:paraId="22936044" w14:textId="77777777" w:rsidR="004B4D7E" w:rsidRPr="00D26B17" w:rsidRDefault="004B4D7E" w:rsidP="009644F1">
      <w:pPr>
        <w:widowControl w:val="0"/>
        <w:autoSpaceDE w:val="0"/>
        <w:autoSpaceDN w:val="0"/>
        <w:adjustRightInd w:val="0"/>
        <w:spacing w:after="0" w:line="240" w:lineRule="auto"/>
        <w:contextualSpacing/>
        <w:rPr>
          <w:rFonts w:asciiTheme="minorHAnsi" w:hAnsiTheme="minorHAnsi" w:cstheme="minorHAnsi"/>
          <w:b/>
          <w:bCs/>
        </w:rPr>
      </w:pPr>
      <w:r w:rsidRPr="00D26B17">
        <w:rPr>
          <w:rFonts w:asciiTheme="minorHAnsi" w:hAnsiTheme="minorHAnsi" w:cstheme="minorHAnsi"/>
          <w:b/>
          <w:bCs/>
        </w:rPr>
        <w:t xml:space="preserve">IV.3 </w:t>
      </w:r>
      <w:r w:rsidR="00294022" w:rsidRPr="00D26B17">
        <w:rPr>
          <w:rFonts w:asciiTheme="minorHAnsi" w:hAnsiTheme="minorHAnsi" w:cstheme="minorHAnsi"/>
          <w:b/>
          <w:bCs/>
        </w:rPr>
        <w:t>Completing the Complaint Log</w:t>
      </w:r>
      <w:r w:rsidR="006C339A" w:rsidRPr="00D26B17">
        <w:rPr>
          <w:rFonts w:asciiTheme="minorHAnsi" w:hAnsiTheme="minorHAnsi" w:cstheme="minorHAnsi"/>
          <w:b/>
          <w:bCs/>
        </w:rPr>
        <w:t xml:space="preserve"> </w:t>
      </w:r>
      <w:r w:rsidR="006C339A" w:rsidRPr="00D26B17">
        <w:rPr>
          <w:rFonts w:asciiTheme="minorHAnsi" w:hAnsiTheme="minorHAnsi" w:cstheme="minorHAnsi"/>
        </w:rPr>
        <w:t>(CFR 820.198[e])</w:t>
      </w:r>
    </w:p>
    <w:p w14:paraId="0AE0C994" w14:textId="7070396E" w:rsidR="001931CF" w:rsidRPr="00D26B17" w:rsidRDefault="006473F1"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rPr>
        <w:t xml:space="preserve">The Complaint </w:t>
      </w:r>
      <w:r w:rsidR="00E1732F" w:rsidRPr="00D26B17">
        <w:rPr>
          <w:rFonts w:asciiTheme="minorHAnsi" w:hAnsiTheme="minorHAnsi" w:cstheme="minorHAnsi"/>
        </w:rPr>
        <w:t>Log hard copy</w:t>
      </w:r>
      <w:r w:rsidR="003C0884" w:rsidRPr="00D26B17">
        <w:rPr>
          <w:rFonts w:asciiTheme="minorHAnsi" w:hAnsiTheme="minorHAnsi" w:cstheme="minorHAnsi"/>
        </w:rPr>
        <w:t xml:space="preserve"> location</w:t>
      </w:r>
      <w:r w:rsidR="00E1732F" w:rsidRPr="00D26B17">
        <w:rPr>
          <w:rFonts w:asciiTheme="minorHAnsi" w:hAnsiTheme="minorHAnsi" w:cstheme="minorHAnsi"/>
        </w:rPr>
        <w:t xml:space="preserve">/file path/link is __________________.  </w:t>
      </w:r>
      <w:r w:rsidR="00E1732F" w:rsidRPr="00D26B17">
        <w:rPr>
          <w:rFonts w:asciiTheme="minorHAnsi" w:hAnsiTheme="minorHAnsi" w:cstheme="minorHAnsi"/>
          <w:color w:val="0432FF"/>
        </w:rPr>
        <w:t>Enter the Complaint</w:t>
      </w:r>
      <w:r w:rsidR="00132BC5" w:rsidRPr="00D26B17">
        <w:rPr>
          <w:rFonts w:asciiTheme="minorHAnsi" w:hAnsiTheme="minorHAnsi" w:cstheme="minorHAnsi"/>
          <w:color w:val="0432FF"/>
        </w:rPr>
        <w:t xml:space="preserve"> </w:t>
      </w:r>
      <w:r w:rsidR="009A7C42" w:rsidRPr="00D26B17">
        <w:rPr>
          <w:rFonts w:asciiTheme="minorHAnsi" w:hAnsiTheme="minorHAnsi" w:cstheme="minorHAnsi"/>
          <w:color w:val="0432FF"/>
        </w:rPr>
        <w:t>UI</w:t>
      </w:r>
      <w:r w:rsidR="00E1732F" w:rsidRPr="00D26B17">
        <w:rPr>
          <w:rFonts w:asciiTheme="minorHAnsi" w:hAnsiTheme="minorHAnsi" w:cstheme="minorHAnsi"/>
          <w:color w:val="0432FF"/>
        </w:rPr>
        <w:t xml:space="preserve">, the LDT cited in the Complaint, </w:t>
      </w:r>
      <w:r w:rsidR="00DE776B">
        <w:rPr>
          <w:rFonts w:asciiTheme="minorHAnsi" w:hAnsiTheme="minorHAnsi" w:cstheme="minorHAnsi"/>
          <w:color w:val="0432FF"/>
        </w:rPr>
        <w:t xml:space="preserve">and </w:t>
      </w:r>
      <w:r w:rsidR="00E1732F" w:rsidRPr="00D26B17">
        <w:rPr>
          <w:rFonts w:asciiTheme="minorHAnsi" w:hAnsiTheme="minorHAnsi" w:cstheme="minorHAnsi"/>
          <w:color w:val="0432FF"/>
        </w:rPr>
        <w:t>the last name of the patient cited in the Complaint</w:t>
      </w:r>
      <w:r w:rsidR="009C7B74" w:rsidRPr="00D26B17">
        <w:rPr>
          <w:rFonts w:asciiTheme="minorHAnsi" w:hAnsiTheme="minorHAnsi" w:cstheme="minorHAnsi"/>
          <w:color w:val="0432FF"/>
        </w:rPr>
        <w:t>.</w:t>
      </w:r>
    </w:p>
    <w:p w14:paraId="6CA1E112" w14:textId="77777777" w:rsidR="005C1CC7" w:rsidRPr="00D26B17" w:rsidRDefault="005C1CC7" w:rsidP="009644F1">
      <w:pPr>
        <w:widowControl w:val="0"/>
        <w:autoSpaceDE w:val="0"/>
        <w:autoSpaceDN w:val="0"/>
        <w:adjustRightInd w:val="0"/>
        <w:spacing w:after="0" w:line="240" w:lineRule="auto"/>
        <w:ind w:left="360"/>
        <w:contextualSpacing/>
        <w:rPr>
          <w:rFonts w:asciiTheme="minorHAnsi" w:hAnsiTheme="minorHAnsi" w:cstheme="minorHAnsi"/>
          <w:color w:val="0432FF"/>
        </w:rPr>
      </w:pPr>
    </w:p>
    <w:p w14:paraId="1944531F" w14:textId="77777777" w:rsidR="003F2A2C" w:rsidRPr="00D26B17" w:rsidRDefault="00716C5F"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color w:val="0432FF"/>
        </w:rPr>
        <w:t>See</w:t>
      </w:r>
      <w:r w:rsidR="00DB76DF" w:rsidRPr="00D26B17">
        <w:rPr>
          <w:rFonts w:asciiTheme="minorHAnsi" w:hAnsiTheme="minorHAnsi" w:cstheme="minorHAnsi"/>
          <w:color w:val="0432FF"/>
        </w:rPr>
        <w:t xml:space="preserve"> section</w:t>
      </w:r>
      <w:r w:rsidRPr="00D26B17">
        <w:rPr>
          <w:rFonts w:asciiTheme="minorHAnsi" w:hAnsiTheme="minorHAnsi" w:cstheme="minorHAnsi"/>
          <w:color w:val="0432FF"/>
        </w:rPr>
        <w:t xml:space="preserve"> </w:t>
      </w:r>
      <w:r w:rsidR="00DB76DF" w:rsidRPr="00D26B17">
        <w:rPr>
          <w:rFonts w:asciiTheme="minorHAnsi" w:hAnsiTheme="minorHAnsi" w:cstheme="minorHAnsi"/>
          <w:color w:val="0432FF"/>
        </w:rPr>
        <w:t>III.4</w:t>
      </w:r>
      <w:r w:rsidR="007B5E25" w:rsidRPr="00D26B17">
        <w:rPr>
          <w:rFonts w:asciiTheme="minorHAnsi" w:hAnsiTheme="minorHAnsi" w:cstheme="minorHAnsi"/>
          <w:color w:val="0432FF"/>
        </w:rPr>
        <w:t xml:space="preserve"> above</w:t>
      </w:r>
      <w:r w:rsidR="00EF6D99" w:rsidRPr="00D26B17">
        <w:rPr>
          <w:rFonts w:asciiTheme="minorHAnsi" w:hAnsiTheme="minorHAnsi" w:cstheme="minorHAnsi"/>
          <w:color w:val="0432FF"/>
        </w:rPr>
        <w:t>,</w:t>
      </w:r>
      <w:r w:rsidR="00DB76DF" w:rsidRPr="00D26B17">
        <w:rPr>
          <w:rFonts w:asciiTheme="minorHAnsi" w:hAnsiTheme="minorHAnsi" w:cstheme="minorHAnsi"/>
          <w:color w:val="0432FF"/>
        </w:rPr>
        <w:t xml:space="preserve"> </w:t>
      </w:r>
      <w:r w:rsidR="007B5E25" w:rsidRPr="00D26B17">
        <w:rPr>
          <w:rFonts w:asciiTheme="minorHAnsi" w:hAnsiTheme="minorHAnsi" w:cstheme="minorHAnsi"/>
          <w:color w:val="0432FF"/>
        </w:rPr>
        <w:t xml:space="preserve">definition of the </w:t>
      </w:r>
      <w:r w:rsidR="00DB76DF" w:rsidRPr="00D26B17">
        <w:rPr>
          <w:rFonts w:asciiTheme="minorHAnsi" w:hAnsiTheme="minorHAnsi" w:cstheme="minorHAnsi"/>
          <w:color w:val="0432FF"/>
        </w:rPr>
        <w:t>LC-MSMS LDT Complaint Log File</w:t>
      </w:r>
      <w:r w:rsidR="007B5E25" w:rsidRPr="00D26B17">
        <w:rPr>
          <w:rFonts w:asciiTheme="minorHAnsi" w:hAnsiTheme="minorHAnsi" w:cstheme="minorHAnsi"/>
          <w:color w:val="0432FF"/>
        </w:rPr>
        <w:t xml:space="preserve">, </w:t>
      </w:r>
      <w:r w:rsidR="00FA5586" w:rsidRPr="00D26B17">
        <w:rPr>
          <w:rFonts w:asciiTheme="minorHAnsi" w:hAnsiTheme="minorHAnsi" w:cstheme="minorHAnsi"/>
          <w:color w:val="0432FF"/>
        </w:rPr>
        <w:t>on use of COUNTIF function statements</w:t>
      </w:r>
      <w:r w:rsidR="003B6327" w:rsidRPr="00D26B17">
        <w:rPr>
          <w:rFonts w:asciiTheme="minorHAnsi" w:hAnsiTheme="minorHAnsi" w:cstheme="minorHAnsi"/>
          <w:color w:val="0432FF"/>
        </w:rPr>
        <w:t xml:space="preserve"> in Excel</w:t>
      </w:r>
      <w:r w:rsidR="00FA5586" w:rsidRPr="00D26B17">
        <w:rPr>
          <w:rFonts w:asciiTheme="minorHAnsi" w:hAnsiTheme="minorHAnsi" w:cstheme="minorHAnsi"/>
          <w:color w:val="0432FF"/>
        </w:rPr>
        <w:t xml:space="preserve"> to </w:t>
      </w:r>
      <w:r w:rsidR="003B6327" w:rsidRPr="00D26B17">
        <w:rPr>
          <w:rFonts w:asciiTheme="minorHAnsi" w:hAnsiTheme="minorHAnsi" w:cstheme="minorHAnsi"/>
          <w:color w:val="0432FF"/>
        </w:rPr>
        <w:t xml:space="preserve">maintain a running </w:t>
      </w:r>
      <w:r w:rsidR="00895F0F" w:rsidRPr="00D26B17">
        <w:rPr>
          <w:rFonts w:asciiTheme="minorHAnsi" w:hAnsiTheme="minorHAnsi" w:cstheme="minorHAnsi"/>
          <w:color w:val="0432FF"/>
        </w:rPr>
        <w:t>count</w:t>
      </w:r>
      <w:r w:rsidR="003B6327" w:rsidRPr="00D26B17">
        <w:rPr>
          <w:rFonts w:asciiTheme="minorHAnsi" w:hAnsiTheme="minorHAnsi" w:cstheme="minorHAnsi"/>
          <w:color w:val="0432FF"/>
        </w:rPr>
        <w:t xml:space="preserve"> of </w:t>
      </w:r>
      <w:r w:rsidR="00F70A4F" w:rsidRPr="00D26B17">
        <w:rPr>
          <w:rFonts w:asciiTheme="minorHAnsi" w:hAnsiTheme="minorHAnsi" w:cstheme="minorHAnsi"/>
          <w:color w:val="0432FF"/>
        </w:rPr>
        <w:t>recurring</w:t>
      </w:r>
      <w:r w:rsidR="00895F0F" w:rsidRPr="00D26B17">
        <w:rPr>
          <w:rFonts w:asciiTheme="minorHAnsi" w:hAnsiTheme="minorHAnsi" w:cstheme="minorHAnsi"/>
          <w:color w:val="0432FF"/>
        </w:rPr>
        <w:t xml:space="preserve"> </w:t>
      </w:r>
      <w:r w:rsidR="003B6327" w:rsidRPr="00D26B17">
        <w:rPr>
          <w:rFonts w:asciiTheme="minorHAnsi" w:hAnsiTheme="minorHAnsi" w:cstheme="minorHAnsi"/>
          <w:color w:val="0432FF"/>
        </w:rPr>
        <w:t xml:space="preserve">LDT and Patient Last name </w:t>
      </w:r>
      <w:r w:rsidR="000C7421" w:rsidRPr="00D26B17">
        <w:rPr>
          <w:rFonts w:asciiTheme="minorHAnsi" w:hAnsiTheme="minorHAnsi" w:cstheme="minorHAnsi"/>
          <w:color w:val="0432FF"/>
        </w:rPr>
        <w:t>entries in the log</w:t>
      </w:r>
      <w:r w:rsidR="00895F0F" w:rsidRPr="00D26B17">
        <w:rPr>
          <w:rFonts w:asciiTheme="minorHAnsi" w:hAnsiTheme="minorHAnsi" w:cstheme="minorHAnsi"/>
          <w:color w:val="0432FF"/>
        </w:rPr>
        <w:t>.</w:t>
      </w:r>
    </w:p>
    <w:p w14:paraId="6D358F2C" w14:textId="77777777" w:rsidR="00800D71" w:rsidRPr="00D26B17" w:rsidRDefault="00FA1949" w:rsidP="009644F1">
      <w:pPr>
        <w:widowControl w:val="0"/>
        <w:autoSpaceDE w:val="0"/>
        <w:autoSpaceDN w:val="0"/>
        <w:adjustRightInd w:val="0"/>
        <w:spacing w:after="0" w:line="240" w:lineRule="auto"/>
        <w:ind w:left="360"/>
        <w:contextualSpacing/>
        <w:rPr>
          <w:rFonts w:asciiTheme="minorHAnsi" w:hAnsiTheme="minorHAnsi" w:cstheme="minorHAnsi"/>
          <w:u w:val="single"/>
        </w:rPr>
      </w:pPr>
      <w:r w:rsidRPr="00D26B17">
        <w:rPr>
          <w:rFonts w:asciiTheme="minorHAnsi" w:hAnsiTheme="minorHAnsi" w:cstheme="minorHAnsi"/>
          <w:u w:val="single"/>
        </w:rPr>
        <w:t xml:space="preserve"> </w:t>
      </w:r>
    </w:p>
    <w:p w14:paraId="3AC26CB1" w14:textId="77777777" w:rsidR="009239A3" w:rsidRPr="00D26B17" w:rsidRDefault="003749A6" w:rsidP="009644F1">
      <w:pPr>
        <w:widowControl w:val="0"/>
        <w:autoSpaceDE w:val="0"/>
        <w:autoSpaceDN w:val="0"/>
        <w:adjustRightInd w:val="0"/>
        <w:spacing w:after="0" w:line="240" w:lineRule="auto"/>
        <w:contextualSpacing/>
        <w:rPr>
          <w:rFonts w:asciiTheme="minorHAnsi" w:hAnsiTheme="minorHAnsi" w:cstheme="minorHAnsi"/>
          <w:u w:val="single"/>
        </w:rPr>
      </w:pPr>
      <w:r w:rsidRPr="00D26B17">
        <w:rPr>
          <w:rFonts w:asciiTheme="minorHAnsi" w:hAnsiTheme="minorHAnsi" w:cstheme="minorHAnsi"/>
          <w:b/>
          <w:bCs/>
        </w:rPr>
        <w:t>IV.</w:t>
      </w:r>
      <w:r w:rsidR="004B4D7E" w:rsidRPr="00D26B17">
        <w:rPr>
          <w:rFonts w:asciiTheme="minorHAnsi" w:hAnsiTheme="minorHAnsi" w:cstheme="minorHAnsi"/>
          <w:b/>
          <w:bCs/>
        </w:rPr>
        <w:t>4</w:t>
      </w:r>
      <w:r w:rsidR="007064BC" w:rsidRPr="00D26B17">
        <w:rPr>
          <w:rFonts w:asciiTheme="minorHAnsi" w:hAnsiTheme="minorHAnsi" w:cstheme="minorHAnsi"/>
          <w:b/>
          <w:bCs/>
        </w:rPr>
        <w:t xml:space="preserve"> </w:t>
      </w:r>
      <w:r w:rsidR="009239A3" w:rsidRPr="00D26B17">
        <w:rPr>
          <w:rFonts w:asciiTheme="minorHAnsi" w:hAnsiTheme="minorHAnsi" w:cstheme="minorHAnsi"/>
          <w:b/>
          <w:bCs/>
        </w:rPr>
        <w:t>Supervisor/</w:t>
      </w:r>
      <w:r w:rsidR="002F6D6E" w:rsidRPr="00D26B17">
        <w:rPr>
          <w:rFonts w:asciiTheme="minorHAnsi" w:hAnsiTheme="minorHAnsi" w:cstheme="minorHAnsi"/>
          <w:b/>
          <w:bCs/>
        </w:rPr>
        <w:t>d</w:t>
      </w:r>
      <w:r w:rsidR="009239A3" w:rsidRPr="00D26B17">
        <w:rPr>
          <w:rFonts w:asciiTheme="minorHAnsi" w:hAnsiTheme="minorHAnsi" w:cstheme="minorHAnsi"/>
          <w:b/>
          <w:bCs/>
        </w:rPr>
        <w:t xml:space="preserve">esignate </w:t>
      </w:r>
      <w:r w:rsidR="00525531" w:rsidRPr="00D26B17">
        <w:rPr>
          <w:rFonts w:asciiTheme="minorHAnsi" w:hAnsiTheme="minorHAnsi" w:cstheme="minorHAnsi"/>
          <w:b/>
          <w:bCs/>
        </w:rPr>
        <w:t>Preliminary</w:t>
      </w:r>
      <w:r w:rsidR="00035670" w:rsidRPr="00D26B17">
        <w:rPr>
          <w:rFonts w:asciiTheme="minorHAnsi" w:hAnsiTheme="minorHAnsi" w:cstheme="minorHAnsi"/>
          <w:b/>
          <w:bCs/>
        </w:rPr>
        <w:t xml:space="preserve"> E</w:t>
      </w:r>
      <w:r w:rsidR="009239A3" w:rsidRPr="00D26B17">
        <w:rPr>
          <w:rFonts w:asciiTheme="minorHAnsi" w:hAnsiTheme="minorHAnsi" w:cstheme="minorHAnsi"/>
          <w:b/>
          <w:bCs/>
        </w:rPr>
        <w:t>valuation</w:t>
      </w:r>
      <w:r w:rsidR="00E43707" w:rsidRPr="00D26B17">
        <w:rPr>
          <w:rFonts w:asciiTheme="minorHAnsi" w:hAnsiTheme="minorHAnsi" w:cstheme="minorHAnsi"/>
          <w:b/>
          <w:bCs/>
        </w:rPr>
        <w:t xml:space="preserve"> and Referral</w:t>
      </w:r>
      <w:r w:rsidR="009239A3" w:rsidRPr="00D26B17">
        <w:rPr>
          <w:rFonts w:asciiTheme="minorHAnsi" w:hAnsiTheme="minorHAnsi" w:cstheme="minorHAnsi"/>
          <w:b/>
          <w:bCs/>
        </w:rPr>
        <w:t xml:space="preserve"> of Complaint</w:t>
      </w:r>
      <w:r w:rsidR="00E43707" w:rsidRPr="00D26B17">
        <w:rPr>
          <w:rFonts w:asciiTheme="minorHAnsi" w:hAnsiTheme="minorHAnsi" w:cstheme="minorHAnsi"/>
          <w:b/>
          <w:bCs/>
        </w:rPr>
        <w:t>s</w:t>
      </w:r>
      <w:r w:rsidR="00CB479D" w:rsidRPr="00D26B17">
        <w:rPr>
          <w:rFonts w:asciiTheme="minorHAnsi" w:hAnsiTheme="minorHAnsi" w:cstheme="minorHAnsi"/>
          <w:b/>
          <w:bCs/>
        </w:rPr>
        <w:t xml:space="preserve"> </w:t>
      </w:r>
      <w:r w:rsidR="00CB479D" w:rsidRPr="00D26B17">
        <w:rPr>
          <w:rFonts w:asciiTheme="minorHAnsi" w:hAnsiTheme="minorHAnsi" w:cstheme="minorHAnsi"/>
        </w:rPr>
        <w:t>(CFR 820.198[</w:t>
      </w:r>
      <w:proofErr w:type="spellStart"/>
      <w:r w:rsidR="00CB479D" w:rsidRPr="00D26B17">
        <w:rPr>
          <w:rFonts w:asciiTheme="minorHAnsi" w:hAnsiTheme="minorHAnsi" w:cstheme="minorHAnsi"/>
        </w:rPr>
        <w:t>b,c</w:t>
      </w:r>
      <w:r w:rsidR="001B6804" w:rsidRPr="00D26B17">
        <w:rPr>
          <w:rFonts w:asciiTheme="minorHAnsi" w:hAnsiTheme="minorHAnsi" w:cstheme="minorHAnsi"/>
        </w:rPr>
        <w:t>,d</w:t>
      </w:r>
      <w:proofErr w:type="spellEnd"/>
      <w:r w:rsidR="00CB479D" w:rsidRPr="00D26B17">
        <w:rPr>
          <w:rFonts w:asciiTheme="minorHAnsi" w:hAnsiTheme="minorHAnsi" w:cstheme="minorHAnsi"/>
        </w:rPr>
        <w:t>])</w:t>
      </w:r>
    </w:p>
    <w:p w14:paraId="4FD096BF" w14:textId="77777777" w:rsidR="00FD19CB" w:rsidRPr="00D26B17" w:rsidRDefault="00972FA5" w:rsidP="009644F1">
      <w:pPr>
        <w:widowControl w:val="0"/>
        <w:spacing w:after="0" w:line="240" w:lineRule="auto"/>
        <w:contextualSpacing/>
        <w:rPr>
          <w:rFonts w:asciiTheme="minorHAnsi" w:hAnsiTheme="minorHAnsi" w:cstheme="minorHAnsi"/>
          <w:bCs/>
          <w:noProof/>
          <w:color w:val="000000"/>
        </w:rPr>
      </w:pPr>
      <w:r w:rsidRPr="00D26B17">
        <w:rPr>
          <w:rFonts w:asciiTheme="minorHAnsi" w:hAnsiTheme="minorHAnsi" w:cstheme="minorHAnsi"/>
          <w:bCs/>
          <w:noProof/>
          <w:color w:val="0432FF"/>
        </w:rPr>
        <w:t xml:space="preserve">The LC-MSMS </w:t>
      </w:r>
      <w:r w:rsidR="000415C5" w:rsidRPr="00D26B17">
        <w:rPr>
          <w:rFonts w:asciiTheme="minorHAnsi" w:hAnsiTheme="minorHAnsi" w:cstheme="minorHAnsi"/>
          <w:bCs/>
          <w:noProof/>
          <w:color w:val="0432FF"/>
        </w:rPr>
        <w:t>supervisor</w:t>
      </w:r>
      <w:r w:rsidR="005A5025" w:rsidRPr="00D26B17">
        <w:rPr>
          <w:rFonts w:asciiTheme="minorHAnsi" w:hAnsiTheme="minorHAnsi" w:cstheme="minorHAnsi"/>
          <w:bCs/>
          <w:noProof/>
          <w:color w:val="0432FF"/>
        </w:rPr>
        <w:t>/</w:t>
      </w:r>
      <w:r w:rsidRPr="00D26B17">
        <w:rPr>
          <w:rFonts w:asciiTheme="minorHAnsi" w:hAnsiTheme="minorHAnsi" w:cstheme="minorHAnsi"/>
          <w:bCs/>
          <w:noProof/>
          <w:color w:val="0432FF"/>
        </w:rPr>
        <w:t>designate</w:t>
      </w:r>
      <w:r w:rsidRPr="00D26B17">
        <w:rPr>
          <w:rFonts w:asciiTheme="minorHAnsi" w:hAnsiTheme="minorHAnsi" w:cstheme="minorHAnsi"/>
          <w:bCs/>
          <w:noProof/>
          <w:color w:val="000000"/>
        </w:rPr>
        <w:t xml:space="preserve"> </w:t>
      </w:r>
      <w:r w:rsidR="00046CDA" w:rsidRPr="00D26B17">
        <w:rPr>
          <w:rFonts w:asciiTheme="minorHAnsi" w:hAnsiTheme="minorHAnsi" w:cstheme="minorHAnsi"/>
          <w:bCs/>
          <w:noProof/>
          <w:color w:val="000000"/>
        </w:rPr>
        <w:t>perform</w:t>
      </w:r>
      <w:r w:rsidR="006E4F68" w:rsidRPr="00D26B17">
        <w:rPr>
          <w:rFonts w:asciiTheme="minorHAnsi" w:hAnsiTheme="minorHAnsi" w:cstheme="minorHAnsi"/>
          <w:bCs/>
          <w:noProof/>
          <w:color w:val="000000"/>
        </w:rPr>
        <w:t>s</w:t>
      </w:r>
      <w:r w:rsidR="00046CDA" w:rsidRPr="00D26B17">
        <w:rPr>
          <w:rFonts w:asciiTheme="minorHAnsi" w:hAnsiTheme="minorHAnsi" w:cstheme="minorHAnsi"/>
          <w:bCs/>
          <w:noProof/>
          <w:color w:val="000000"/>
        </w:rPr>
        <w:t xml:space="preserve"> a preliminary evaluation</w:t>
      </w:r>
      <w:r w:rsidR="00E43707" w:rsidRPr="00D26B17">
        <w:rPr>
          <w:rFonts w:asciiTheme="minorHAnsi" w:hAnsiTheme="minorHAnsi" w:cstheme="minorHAnsi"/>
          <w:bCs/>
          <w:noProof/>
          <w:color w:val="000000"/>
        </w:rPr>
        <w:t xml:space="preserve"> of all Complaints</w:t>
      </w:r>
      <w:r w:rsidR="006E4F68" w:rsidRPr="00D26B17">
        <w:rPr>
          <w:rFonts w:asciiTheme="minorHAnsi" w:hAnsiTheme="minorHAnsi" w:cstheme="minorHAnsi"/>
          <w:bCs/>
          <w:noProof/>
          <w:color w:val="000000"/>
        </w:rPr>
        <w:t xml:space="preserve"> </w:t>
      </w:r>
      <w:r w:rsidR="006E4F68" w:rsidRPr="00D26B17">
        <w:rPr>
          <w:rFonts w:asciiTheme="minorHAnsi" w:hAnsiTheme="minorHAnsi" w:cstheme="minorHAnsi"/>
          <w:bCs/>
          <w:noProof/>
          <w:color w:val="0432FF"/>
        </w:rPr>
        <w:t xml:space="preserve">within </w:t>
      </w:r>
      <w:r w:rsidR="00ED14F2" w:rsidRPr="00D26B17">
        <w:rPr>
          <w:rFonts w:asciiTheme="minorHAnsi" w:hAnsiTheme="minorHAnsi" w:cstheme="minorHAnsi"/>
          <w:bCs/>
          <w:noProof/>
          <w:color w:val="0432FF"/>
        </w:rPr>
        <w:t>24</w:t>
      </w:r>
      <w:r w:rsidR="006E4F68" w:rsidRPr="00D26B17">
        <w:rPr>
          <w:rFonts w:asciiTheme="minorHAnsi" w:hAnsiTheme="minorHAnsi" w:cstheme="minorHAnsi"/>
          <w:bCs/>
          <w:noProof/>
          <w:color w:val="0432FF"/>
        </w:rPr>
        <w:t xml:space="preserve"> hrs</w:t>
      </w:r>
      <w:r w:rsidR="000C7421" w:rsidRPr="00D26B17">
        <w:rPr>
          <w:rFonts w:asciiTheme="minorHAnsi" w:hAnsiTheme="minorHAnsi" w:cstheme="minorHAnsi"/>
          <w:bCs/>
          <w:noProof/>
          <w:color w:val="0432FF"/>
        </w:rPr>
        <w:t xml:space="preserve"> of receipt</w:t>
      </w:r>
      <w:r w:rsidR="00835044" w:rsidRPr="00D26B17">
        <w:rPr>
          <w:rFonts w:asciiTheme="minorHAnsi" w:hAnsiTheme="minorHAnsi" w:cstheme="minorHAnsi"/>
          <w:bCs/>
          <w:noProof/>
          <w:color w:val="000000"/>
        </w:rPr>
        <w:t xml:space="preserve">.  </w:t>
      </w:r>
      <w:r w:rsidR="00835044" w:rsidRPr="00D26B17">
        <w:rPr>
          <w:rFonts w:asciiTheme="minorHAnsi" w:hAnsiTheme="minorHAnsi" w:cstheme="minorHAnsi"/>
          <w:bCs/>
          <w:noProof/>
          <w:color w:val="0432FF"/>
        </w:rPr>
        <w:t>Preliminar</w:t>
      </w:r>
      <w:r w:rsidR="00752753" w:rsidRPr="00D26B17">
        <w:rPr>
          <w:rFonts w:asciiTheme="minorHAnsi" w:hAnsiTheme="minorHAnsi" w:cstheme="minorHAnsi"/>
          <w:bCs/>
          <w:noProof/>
          <w:color w:val="0432FF"/>
        </w:rPr>
        <w:t>y</w:t>
      </w:r>
      <w:r w:rsidR="00835044" w:rsidRPr="00D26B17">
        <w:rPr>
          <w:rFonts w:asciiTheme="minorHAnsi" w:hAnsiTheme="minorHAnsi" w:cstheme="minorHAnsi"/>
          <w:bCs/>
          <w:noProof/>
          <w:color w:val="0432FF"/>
        </w:rPr>
        <w:t xml:space="preserve"> evaluation includes review of the</w:t>
      </w:r>
      <w:r w:rsidR="000C7421" w:rsidRPr="00D26B17">
        <w:rPr>
          <w:rFonts w:asciiTheme="minorHAnsi" w:hAnsiTheme="minorHAnsi" w:cstheme="minorHAnsi"/>
          <w:bCs/>
          <w:noProof/>
          <w:color w:val="0432FF"/>
        </w:rPr>
        <w:t xml:space="preserve"> Complaint</w:t>
      </w:r>
      <w:r w:rsidR="00835044" w:rsidRPr="00D26B17">
        <w:rPr>
          <w:rFonts w:asciiTheme="minorHAnsi" w:hAnsiTheme="minorHAnsi" w:cstheme="minorHAnsi"/>
          <w:bCs/>
          <w:noProof/>
          <w:color w:val="0432FF"/>
        </w:rPr>
        <w:t xml:space="preserve"> form</w:t>
      </w:r>
      <w:r w:rsidR="00752753" w:rsidRPr="00D26B17">
        <w:rPr>
          <w:rFonts w:asciiTheme="minorHAnsi" w:hAnsiTheme="minorHAnsi" w:cstheme="minorHAnsi"/>
          <w:bCs/>
          <w:noProof/>
          <w:color w:val="0432FF"/>
        </w:rPr>
        <w:t xml:space="preserve"> for accuracy/completeness </w:t>
      </w:r>
      <w:r w:rsidR="00752753" w:rsidRPr="00D26B17">
        <w:rPr>
          <w:rFonts w:asciiTheme="minorHAnsi" w:hAnsiTheme="minorHAnsi" w:cstheme="minorHAnsi"/>
          <w:bCs/>
          <w:noProof/>
          <w:color w:val="000000"/>
        </w:rPr>
        <w:t>and</w:t>
      </w:r>
      <w:r w:rsidR="00046CDA" w:rsidRPr="00D26B17">
        <w:rPr>
          <w:rFonts w:asciiTheme="minorHAnsi" w:hAnsiTheme="minorHAnsi" w:cstheme="minorHAnsi"/>
          <w:bCs/>
          <w:noProof/>
          <w:color w:val="000000"/>
        </w:rPr>
        <w:t xml:space="preserve"> </w:t>
      </w:r>
      <w:r w:rsidR="002F6D6E" w:rsidRPr="00D26B17">
        <w:rPr>
          <w:rFonts w:asciiTheme="minorHAnsi" w:hAnsiTheme="minorHAnsi" w:cstheme="minorHAnsi"/>
          <w:bCs/>
          <w:noProof/>
          <w:color w:val="000000"/>
        </w:rPr>
        <w:lastRenderedPageBreak/>
        <w:t>assess</w:t>
      </w:r>
      <w:r w:rsidR="00752753" w:rsidRPr="00D26B17">
        <w:rPr>
          <w:rFonts w:asciiTheme="minorHAnsi" w:hAnsiTheme="minorHAnsi" w:cstheme="minorHAnsi"/>
          <w:bCs/>
          <w:noProof/>
          <w:color w:val="000000"/>
        </w:rPr>
        <w:t>ment</w:t>
      </w:r>
      <w:r w:rsidR="002F6D6E" w:rsidRPr="00D26B17">
        <w:rPr>
          <w:rFonts w:asciiTheme="minorHAnsi" w:hAnsiTheme="minorHAnsi" w:cstheme="minorHAnsi"/>
          <w:bCs/>
          <w:noProof/>
          <w:color w:val="000000"/>
        </w:rPr>
        <w:t xml:space="preserve"> </w:t>
      </w:r>
      <w:r w:rsidR="00F236FD" w:rsidRPr="00D26B17">
        <w:rPr>
          <w:rFonts w:asciiTheme="minorHAnsi" w:hAnsiTheme="minorHAnsi" w:cstheme="minorHAnsi"/>
          <w:bCs/>
          <w:noProof/>
          <w:color w:val="000000"/>
        </w:rPr>
        <w:t xml:space="preserve">for </w:t>
      </w:r>
      <w:r w:rsidR="00046CDA" w:rsidRPr="00D26B17">
        <w:rPr>
          <w:rFonts w:asciiTheme="minorHAnsi" w:hAnsiTheme="minorHAnsi" w:cstheme="minorHAnsi"/>
          <w:bCs/>
          <w:noProof/>
          <w:color w:val="000000"/>
        </w:rPr>
        <w:t xml:space="preserve">serious injury/death of </w:t>
      </w:r>
      <w:r w:rsidR="00101E31" w:rsidRPr="00D26B17">
        <w:rPr>
          <w:rFonts w:asciiTheme="minorHAnsi" w:hAnsiTheme="minorHAnsi" w:cstheme="minorHAnsi"/>
          <w:bCs/>
          <w:noProof/>
          <w:color w:val="000000"/>
        </w:rPr>
        <w:t>a</w:t>
      </w:r>
      <w:r w:rsidR="00046CDA" w:rsidRPr="00D26B17">
        <w:rPr>
          <w:rFonts w:asciiTheme="minorHAnsi" w:hAnsiTheme="minorHAnsi" w:cstheme="minorHAnsi"/>
          <w:bCs/>
          <w:noProof/>
          <w:color w:val="000000"/>
        </w:rPr>
        <w:t xml:space="preserve"> patient</w:t>
      </w:r>
      <w:r w:rsidR="00ED14F2" w:rsidRPr="00D26B17">
        <w:rPr>
          <w:rFonts w:asciiTheme="minorHAnsi" w:hAnsiTheme="minorHAnsi" w:cstheme="minorHAnsi"/>
          <w:bCs/>
          <w:noProof/>
          <w:color w:val="000000"/>
        </w:rPr>
        <w:t xml:space="preserve"> </w:t>
      </w:r>
      <w:r w:rsidR="00F236FD" w:rsidRPr="00D26B17">
        <w:rPr>
          <w:rFonts w:asciiTheme="minorHAnsi" w:hAnsiTheme="minorHAnsi" w:cstheme="minorHAnsi"/>
          <w:bCs/>
          <w:noProof/>
          <w:color w:val="000000"/>
        </w:rPr>
        <w:t xml:space="preserve">that </w:t>
      </w:r>
      <w:r w:rsidR="002168C4" w:rsidRPr="00D26B17">
        <w:rPr>
          <w:rFonts w:asciiTheme="minorHAnsi" w:hAnsiTheme="minorHAnsi" w:cstheme="minorHAnsi"/>
          <w:bCs/>
          <w:noProof/>
          <w:color w:val="000000"/>
        </w:rPr>
        <w:t xml:space="preserve">may be </w:t>
      </w:r>
      <w:r w:rsidR="00ED14F2" w:rsidRPr="00D26B17">
        <w:rPr>
          <w:rFonts w:asciiTheme="minorHAnsi" w:hAnsiTheme="minorHAnsi" w:cstheme="minorHAnsi"/>
          <w:bCs/>
          <w:noProof/>
          <w:color w:val="000000"/>
        </w:rPr>
        <w:t>related to an LC-MSM</w:t>
      </w:r>
      <w:r w:rsidR="00D411A8" w:rsidRPr="00D26B17">
        <w:rPr>
          <w:rFonts w:asciiTheme="minorHAnsi" w:hAnsiTheme="minorHAnsi" w:cstheme="minorHAnsi"/>
          <w:bCs/>
          <w:noProof/>
          <w:color w:val="000000"/>
        </w:rPr>
        <w:t>S</w:t>
      </w:r>
      <w:r w:rsidR="00ED14F2" w:rsidRPr="00D26B17">
        <w:rPr>
          <w:rFonts w:asciiTheme="minorHAnsi" w:hAnsiTheme="minorHAnsi" w:cstheme="minorHAnsi"/>
          <w:bCs/>
          <w:noProof/>
          <w:color w:val="000000"/>
        </w:rPr>
        <w:t xml:space="preserve"> LDT</w:t>
      </w:r>
      <w:r w:rsidR="00101E31" w:rsidRPr="00D26B17">
        <w:rPr>
          <w:rFonts w:asciiTheme="minorHAnsi" w:hAnsiTheme="minorHAnsi" w:cstheme="minorHAnsi"/>
          <w:bCs/>
          <w:noProof/>
          <w:color w:val="000000"/>
        </w:rPr>
        <w:t xml:space="preserve"> </w:t>
      </w:r>
      <w:r w:rsidR="00432277" w:rsidRPr="00D26B17">
        <w:rPr>
          <w:rFonts w:asciiTheme="minorHAnsi" w:hAnsiTheme="minorHAnsi" w:cstheme="minorHAnsi"/>
          <w:bCs/>
          <w:noProof/>
          <w:color w:val="000000"/>
        </w:rPr>
        <w:t>result</w:t>
      </w:r>
      <w:r w:rsidR="00046CDA" w:rsidRPr="00D26B17">
        <w:rPr>
          <w:rFonts w:asciiTheme="minorHAnsi" w:hAnsiTheme="minorHAnsi" w:cstheme="minorHAnsi"/>
          <w:bCs/>
          <w:noProof/>
          <w:color w:val="0432FF"/>
        </w:rPr>
        <w:t xml:space="preserve"> </w:t>
      </w:r>
      <w:r w:rsidR="00AB70A4" w:rsidRPr="00D26B17">
        <w:rPr>
          <w:rFonts w:asciiTheme="minorHAnsi" w:hAnsiTheme="minorHAnsi" w:cstheme="minorHAnsi"/>
          <w:bCs/>
          <w:noProof/>
          <w:color w:val="0432FF"/>
        </w:rPr>
        <w:t>(</w:t>
      </w:r>
      <w:r w:rsidR="00FA1949" w:rsidRPr="00D26B17">
        <w:rPr>
          <w:rFonts w:asciiTheme="minorHAnsi" w:hAnsiTheme="minorHAnsi" w:cstheme="minorHAnsi"/>
          <w:bCs/>
          <w:noProof/>
          <w:color w:val="0432FF"/>
        </w:rPr>
        <w:t>see IV.2.10</w:t>
      </w:r>
      <w:r w:rsidR="000C7421" w:rsidRPr="00D26B17">
        <w:rPr>
          <w:rFonts w:asciiTheme="minorHAnsi" w:hAnsiTheme="minorHAnsi" w:cstheme="minorHAnsi"/>
          <w:bCs/>
          <w:noProof/>
          <w:color w:val="0432FF"/>
        </w:rPr>
        <w:t xml:space="preserve"> above</w:t>
      </w:r>
      <w:r w:rsidR="00AB70A4" w:rsidRPr="00D26B17">
        <w:rPr>
          <w:rFonts w:asciiTheme="minorHAnsi" w:hAnsiTheme="minorHAnsi" w:cstheme="minorHAnsi"/>
          <w:bCs/>
          <w:noProof/>
          <w:color w:val="0432FF"/>
        </w:rPr>
        <w:t>)</w:t>
      </w:r>
      <w:r w:rsidR="00F51E5B" w:rsidRPr="00D26B17">
        <w:rPr>
          <w:rFonts w:asciiTheme="minorHAnsi" w:hAnsiTheme="minorHAnsi" w:cstheme="minorHAnsi"/>
          <w:bCs/>
          <w:noProof/>
          <w:color w:val="0432FF"/>
        </w:rPr>
        <w:t>.</w:t>
      </w:r>
      <w:r w:rsidR="00256CB7" w:rsidRPr="00D26B17">
        <w:rPr>
          <w:rFonts w:asciiTheme="minorHAnsi" w:hAnsiTheme="minorHAnsi" w:cstheme="minorHAnsi"/>
          <w:bCs/>
          <w:noProof/>
          <w:color w:val="0432FF"/>
        </w:rPr>
        <w:t xml:space="preserve"> </w:t>
      </w:r>
      <w:r w:rsidR="00256CB7" w:rsidRPr="00D26B17">
        <w:rPr>
          <w:rFonts w:asciiTheme="minorHAnsi" w:hAnsiTheme="minorHAnsi" w:cstheme="minorHAnsi"/>
          <w:bCs/>
          <w:noProof/>
          <w:color w:val="000000"/>
        </w:rPr>
        <w:t xml:space="preserve"> </w:t>
      </w:r>
    </w:p>
    <w:p w14:paraId="4712ABC5" w14:textId="77777777" w:rsidR="00FE18C3" w:rsidRDefault="00FE18C3" w:rsidP="009644F1">
      <w:pPr>
        <w:widowControl w:val="0"/>
        <w:spacing w:after="0" w:line="240" w:lineRule="auto"/>
        <w:contextualSpacing/>
        <w:rPr>
          <w:rFonts w:asciiTheme="minorHAnsi" w:hAnsiTheme="minorHAnsi" w:cstheme="minorHAnsi"/>
          <w:b/>
          <w:noProof/>
          <w:color w:val="000000"/>
        </w:rPr>
      </w:pPr>
    </w:p>
    <w:p w14:paraId="5BDC2111" w14:textId="6B0EE35C" w:rsidR="004860B9" w:rsidRPr="00D26B17" w:rsidRDefault="00FE18C3" w:rsidP="009644F1">
      <w:pPr>
        <w:widowControl w:val="0"/>
        <w:spacing w:after="0" w:line="240" w:lineRule="auto"/>
        <w:contextualSpacing/>
        <w:rPr>
          <w:rFonts w:asciiTheme="minorHAnsi" w:hAnsiTheme="minorHAnsi" w:cstheme="minorHAnsi"/>
          <w:bCs/>
          <w:noProof/>
          <w:color w:val="000000"/>
        </w:rPr>
      </w:pPr>
      <w:r>
        <w:rPr>
          <w:rFonts w:asciiTheme="minorHAnsi" w:hAnsiTheme="minorHAnsi" w:cstheme="minorHAnsi"/>
          <w:b/>
          <w:noProof/>
          <w:color w:val="000000"/>
        </w:rPr>
        <w:t xml:space="preserve">See III.5 for the definition by the FDA of </w:t>
      </w:r>
      <w:r w:rsidR="007C7B3B" w:rsidRPr="00D26B17">
        <w:rPr>
          <w:rFonts w:asciiTheme="minorHAnsi" w:hAnsiTheme="minorHAnsi" w:cstheme="minorHAnsi"/>
          <w:b/>
          <w:noProof/>
          <w:color w:val="000000"/>
        </w:rPr>
        <w:t>Serious injury</w:t>
      </w:r>
      <w:r w:rsidR="00CB2E6A">
        <w:rPr>
          <w:rFonts w:asciiTheme="minorHAnsi" w:hAnsiTheme="minorHAnsi" w:cstheme="minorHAnsi"/>
          <w:b/>
          <w:noProof/>
          <w:color w:val="000000"/>
        </w:rPr>
        <w:t xml:space="preserve">.  </w:t>
      </w:r>
      <w:r w:rsidR="00256CB7" w:rsidRPr="00D26B17">
        <w:rPr>
          <w:rFonts w:asciiTheme="minorHAnsi" w:hAnsiTheme="minorHAnsi" w:cstheme="minorHAnsi"/>
          <w:bCs/>
          <w:noProof/>
          <w:color w:val="000000"/>
        </w:rPr>
        <w:t>If serious injury/death of a patient related to an LC-MSMS LDT result is cited by the Complainant or seems possible</w:t>
      </w:r>
      <w:r w:rsidR="00D411A8" w:rsidRPr="00D26B17">
        <w:rPr>
          <w:rFonts w:asciiTheme="minorHAnsi" w:hAnsiTheme="minorHAnsi" w:cstheme="minorHAnsi"/>
          <w:bCs/>
          <w:noProof/>
          <w:color w:val="000000"/>
        </w:rPr>
        <w:t xml:space="preserve"> after preliminary evaluation</w:t>
      </w:r>
      <w:r w:rsidR="00256CB7" w:rsidRPr="00D26B17">
        <w:rPr>
          <w:rFonts w:asciiTheme="minorHAnsi" w:hAnsiTheme="minorHAnsi" w:cstheme="minorHAnsi"/>
          <w:bCs/>
          <w:noProof/>
          <w:color w:val="000000"/>
        </w:rPr>
        <w:t xml:space="preserve">, the </w:t>
      </w:r>
      <w:r w:rsidR="000415C5" w:rsidRPr="00D26B17">
        <w:rPr>
          <w:rFonts w:asciiTheme="minorHAnsi" w:hAnsiTheme="minorHAnsi" w:cstheme="minorHAnsi"/>
          <w:bCs/>
          <w:noProof/>
          <w:color w:val="000000"/>
        </w:rPr>
        <w:t>supervisor</w:t>
      </w:r>
      <w:r w:rsidR="00256CB7" w:rsidRPr="00D26B17">
        <w:rPr>
          <w:rFonts w:asciiTheme="minorHAnsi" w:hAnsiTheme="minorHAnsi" w:cstheme="minorHAnsi"/>
          <w:bCs/>
          <w:noProof/>
          <w:color w:val="000000"/>
        </w:rPr>
        <w:t xml:space="preserve"> </w:t>
      </w:r>
      <w:r w:rsidR="00B37CAB" w:rsidRPr="00D26B17">
        <w:rPr>
          <w:rFonts w:asciiTheme="minorHAnsi" w:hAnsiTheme="minorHAnsi" w:cstheme="minorHAnsi"/>
          <w:bCs/>
          <w:noProof/>
          <w:color w:val="000000"/>
        </w:rPr>
        <w:t>checks the Severe Injury/Death “Yes” box on the Complaint form</w:t>
      </w:r>
      <w:r w:rsidR="001226E4" w:rsidRPr="00D26B17">
        <w:rPr>
          <w:rFonts w:asciiTheme="minorHAnsi" w:hAnsiTheme="minorHAnsi" w:cstheme="minorHAnsi"/>
          <w:bCs/>
          <w:noProof/>
          <w:color w:val="000000"/>
        </w:rPr>
        <w:t xml:space="preserve"> (field 17)</w:t>
      </w:r>
      <w:r w:rsidR="007619E1" w:rsidRPr="00D26B17">
        <w:rPr>
          <w:rFonts w:asciiTheme="minorHAnsi" w:hAnsiTheme="minorHAnsi" w:cstheme="minorHAnsi"/>
          <w:bCs/>
          <w:noProof/>
          <w:color w:val="000000"/>
        </w:rPr>
        <w:t xml:space="preserve"> and refers the Complaint within</w:t>
      </w:r>
      <w:r w:rsidR="007619E1" w:rsidRPr="00D26B17">
        <w:rPr>
          <w:rFonts w:asciiTheme="minorHAnsi" w:hAnsiTheme="minorHAnsi" w:cstheme="minorHAnsi"/>
          <w:bCs/>
          <w:noProof/>
          <w:color w:val="0432FF"/>
        </w:rPr>
        <w:t xml:space="preserve"> 24 hrs of receipt to the LC-MSMS laboratory director and members of the LDT-QA committee.</w:t>
      </w:r>
    </w:p>
    <w:p w14:paraId="26ED7CA4" w14:textId="77777777" w:rsidR="00AB1089" w:rsidRPr="00D26B17" w:rsidRDefault="00AB1089" w:rsidP="009644F1">
      <w:pPr>
        <w:widowControl w:val="0"/>
        <w:spacing w:after="0" w:line="240" w:lineRule="auto"/>
        <w:contextualSpacing/>
        <w:rPr>
          <w:rFonts w:asciiTheme="minorHAnsi" w:hAnsiTheme="minorHAnsi" w:cstheme="minorHAnsi"/>
          <w:bCs/>
          <w:noProof/>
          <w:color w:val="000000"/>
        </w:rPr>
      </w:pPr>
    </w:p>
    <w:p w14:paraId="7FD375E4" w14:textId="77777777" w:rsidR="00D47252" w:rsidRPr="00D26B17" w:rsidRDefault="004860B9" w:rsidP="009644F1">
      <w:pPr>
        <w:widowControl w:val="0"/>
        <w:spacing w:after="0" w:line="240" w:lineRule="auto"/>
        <w:contextualSpacing/>
        <w:rPr>
          <w:rFonts w:asciiTheme="minorHAnsi" w:hAnsiTheme="minorHAnsi" w:cstheme="minorHAnsi"/>
          <w:bCs/>
          <w:noProof/>
          <w:color w:val="0432FF"/>
        </w:rPr>
      </w:pPr>
      <w:r w:rsidRPr="00D26B17">
        <w:rPr>
          <w:rFonts w:asciiTheme="minorHAnsi" w:hAnsiTheme="minorHAnsi" w:cstheme="minorHAnsi"/>
          <w:bCs/>
          <w:noProof/>
          <w:color w:val="0432FF"/>
        </w:rPr>
        <w:t xml:space="preserve">The supervisor/designate </w:t>
      </w:r>
      <w:r w:rsidR="007619E1" w:rsidRPr="00D26B17">
        <w:rPr>
          <w:rFonts w:asciiTheme="minorHAnsi" w:hAnsiTheme="minorHAnsi" w:cstheme="minorHAnsi"/>
          <w:bCs/>
          <w:noProof/>
          <w:color w:val="0432FF"/>
        </w:rPr>
        <w:t xml:space="preserve">preliminary evaluation </w:t>
      </w:r>
      <w:r w:rsidR="005163B7" w:rsidRPr="00D26B17">
        <w:rPr>
          <w:rFonts w:asciiTheme="minorHAnsi" w:hAnsiTheme="minorHAnsi" w:cstheme="minorHAnsi"/>
          <w:bCs/>
          <w:noProof/>
          <w:color w:val="0432FF"/>
        </w:rPr>
        <w:t>may include</w:t>
      </w:r>
      <w:r w:rsidR="007619E1" w:rsidRPr="00D26B17">
        <w:rPr>
          <w:rFonts w:asciiTheme="minorHAnsi" w:hAnsiTheme="minorHAnsi" w:cstheme="minorHAnsi"/>
          <w:bCs/>
          <w:noProof/>
          <w:color w:val="0432FF"/>
        </w:rPr>
        <w:t xml:space="preserve"> obtaining</w:t>
      </w:r>
      <w:r w:rsidR="00256CB7" w:rsidRPr="00D26B17">
        <w:rPr>
          <w:rFonts w:asciiTheme="minorHAnsi" w:hAnsiTheme="minorHAnsi" w:cstheme="minorHAnsi"/>
          <w:bCs/>
          <w:noProof/>
          <w:color w:val="0432FF"/>
        </w:rPr>
        <w:t xml:space="preserve"> additional information </w:t>
      </w:r>
      <w:r w:rsidR="00C9024C" w:rsidRPr="00D26B17">
        <w:rPr>
          <w:rFonts w:asciiTheme="minorHAnsi" w:hAnsiTheme="minorHAnsi" w:cstheme="minorHAnsi"/>
          <w:bCs/>
          <w:noProof/>
          <w:color w:val="0432FF"/>
        </w:rPr>
        <w:t xml:space="preserve">as </w:t>
      </w:r>
      <w:r w:rsidR="00052BDE" w:rsidRPr="00D26B17">
        <w:rPr>
          <w:rFonts w:asciiTheme="minorHAnsi" w:hAnsiTheme="minorHAnsi" w:cstheme="minorHAnsi"/>
          <w:bCs/>
          <w:noProof/>
          <w:color w:val="0432FF"/>
        </w:rPr>
        <w:t>needed</w:t>
      </w:r>
      <w:r w:rsidR="00F236FD" w:rsidRPr="00D26B17">
        <w:rPr>
          <w:rFonts w:asciiTheme="minorHAnsi" w:hAnsiTheme="minorHAnsi" w:cstheme="minorHAnsi"/>
          <w:bCs/>
          <w:noProof/>
          <w:color w:val="0432FF"/>
        </w:rPr>
        <w:t xml:space="preserve">, </w:t>
      </w:r>
      <w:r w:rsidR="005163B7" w:rsidRPr="00D26B17">
        <w:rPr>
          <w:rFonts w:asciiTheme="minorHAnsi" w:hAnsiTheme="minorHAnsi" w:cstheme="minorHAnsi"/>
          <w:bCs/>
          <w:noProof/>
          <w:color w:val="0432FF"/>
        </w:rPr>
        <w:t xml:space="preserve">such as </w:t>
      </w:r>
      <w:r w:rsidR="00314FD7" w:rsidRPr="00D26B17">
        <w:rPr>
          <w:rFonts w:asciiTheme="minorHAnsi" w:hAnsiTheme="minorHAnsi" w:cstheme="minorHAnsi"/>
          <w:bCs/>
          <w:noProof/>
          <w:color w:val="0432FF"/>
        </w:rPr>
        <w:t>further</w:t>
      </w:r>
      <w:r w:rsidR="005163B7" w:rsidRPr="00D26B17">
        <w:rPr>
          <w:rFonts w:asciiTheme="minorHAnsi" w:hAnsiTheme="minorHAnsi" w:cstheme="minorHAnsi"/>
          <w:bCs/>
          <w:noProof/>
          <w:color w:val="0432FF"/>
        </w:rPr>
        <w:t xml:space="preserve"> </w:t>
      </w:r>
      <w:r w:rsidR="00C9024C" w:rsidRPr="00D26B17">
        <w:rPr>
          <w:rFonts w:asciiTheme="minorHAnsi" w:hAnsiTheme="minorHAnsi" w:cstheme="minorHAnsi"/>
          <w:bCs/>
          <w:noProof/>
          <w:color w:val="0432FF"/>
        </w:rPr>
        <w:t>communicati</w:t>
      </w:r>
      <w:r w:rsidR="005163B7" w:rsidRPr="00D26B17">
        <w:rPr>
          <w:rFonts w:asciiTheme="minorHAnsi" w:hAnsiTheme="minorHAnsi" w:cstheme="minorHAnsi"/>
          <w:bCs/>
          <w:noProof/>
          <w:color w:val="0432FF"/>
        </w:rPr>
        <w:t>on</w:t>
      </w:r>
      <w:r w:rsidR="00C9024C" w:rsidRPr="00D26B17">
        <w:rPr>
          <w:rFonts w:asciiTheme="minorHAnsi" w:hAnsiTheme="minorHAnsi" w:cstheme="minorHAnsi"/>
          <w:bCs/>
          <w:noProof/>
          <w:color w:val="0432FF"/>
        </w:rPr>
        <w:t xml:space="preserve"> with the</w:t>
      </w:r>
      <w:r w:rsidR="00052BDE" w:rsidRPr="00D26B17">
        <w:rPr>
          <w:rFonts w:asciiTheme="minorHAnsi" w:hAnsiTheme="minorHAnsi" w:cstheme="minorHAnsi"/>
          <w:bCs/>
          <w:noProof/>
          <w:color w:val="0432FF"/>
        </w:rPr>
        <w:t xml:space="preserve"> </w:t>
      </w:r>
      <w:r w:rsidR="00C9024C" w:rsidRPr="00D26B17">
        <w:rPr>
          <w:rFonts w:asciiTheme="minorHAnsi" w:hAnsiTheme="minorHAnsi" w:cstheme="minorHAnsi"/>
          <w:bCs/>
          <w:noProof/>
          <w:color w:val="0432FF"/>
        </w:rPr>
        <w:t>Complainant</w:t>
      </w:r>
      <w:r w:rsidR="00052BDE" w:rsidRPr="00D26B17">
        <w:rPr>
          <w:rFonts w:asciiTheme="minorHAnsi" w:hAnsiTheme="minorHAnsi" w:cstheme="minorHAnsi"/>
          <w:bCs/>
          <w:noProof/>
          <w:color w:val="0432FF"/>
        </w:rPr>
        <w:t>,</w:t>
      </w:r>
      <w:r w:rsidR="00F236FD" w:rsidRPr="00D26B17">
        <w:rPr>
          <w:rFonts w:asciiTheme="minorHAnsi" w:hAnsiTheme="minorHAnsi" w:cstheme="minorHAnsi"/>
          <w:bCs/>
          <w:noProof/>
          <w:color w:val="0432FF"/>
        </w:rPr>
        <w:t xml:space="preserve"> review of the </w:t>
      </w:r>
      <w:r w:rsidR="0094789E" w:rsidRPr="00D26B17">
        <w:rPr>
          <w:rFonts w:asciiTheme="minorHAnsi" w:hAnsiTheme="minorHAnsi" w:cstheme="minorHAnsi"/>
          <w:bCs/>
          <w:noProof/>
          <w:color w:val="0432FF"/>
        </w:rPr>
        <w:t xml:space="preserve">LC-MSMS batch cover sheet, </w:t>
      </w:r>
      <w:r w:rsidR="0033556B" w:rsidRPr="00D26B17">
        <w:rPr>
          <w:rFonts w:asciiTheme="minorHAnsi" w:hAnsiTheme="minorHAnsi" w:cstheme="minorHAnsi"/>
          <w:bCs/>
          <w:noProof/>
          <w:color w:val="0432FF"/>
        </w:rPr>
        <w:t xml:space="preserve">batch </w:t>
      </w:r>
      <w:r w:rsidR="0094789E" w:rsidRPr="00D26B17">
        <w:rPr>
          <w:rFonts w:asciiTheme="minorHAnsi" w:hAnsiTheme="minorHAnsi" w:cstheme="minorHAnsi"/>
          <w:bCs/>
          <w:noProof/>
          <w:color w:val="0432FF"/>
        </w:rPr>
        <w:t>calibration</w:t>
      </w:r>
      <w:r w:rsidR="0033556B" w:rsidRPr="00D26B17">
        <w:rPr>
          <w:rFonts w:asciiTheme="minorHAnsi" w:hAnsiTheme="minorHAnsi" w:cstheme="minorHAnsi"/>
          <w:bCs/>
          <w:noProof/>
          <w:color w:val="0432FF"/>
        </w:rPr>
        <w:t xml:space="preserve"> and </w:t>
      </w:r>
      <w:r w:rsidR="0094789E" w:rsidRPr="00D26B17">
        <w:rPr>
          <w:rFonts w:asciiTheme="minorHAnsi" w:hAnsiTheme="minorHAnsi" w:cstheme="minorHAnsi"/>
          <w:bCs/>
          <w:noProof/>
          <w:color w:val="0432FF"/>
        </w:rPr>
        <w:t xml:space="preserve">QC, </w:t>
      </w:r>
      <w:r w:rsidR="0033556B" w:rsidRPr="00D26B17">
        <w:rPr>
          <w:rFonts w:asciiTheme="minorHAnsi" w:hAnsiTheme="minorHAnsi" w:cstheme="minorHAnsi"/>
          <w:bCs/>
          <w:noProof/>
          <w:color w:val="0432FF"/>
        </w:rPr>
        <w:t>QC history,</w:t>
      </w:r>
      <w:r w:rsidR="009F6FAA" w:rsidRPr="00D26B17">
        <w:rPr>
          <w:rFonts w:asciiTheme="minorHAnsi" w:hAnsiTheme="minorHAnsi" w:cstheme="minorHAnsi"/>
          <w:bCs/>
          <w:noProof/>
          <w:color w:val="0432FF"/>
        </w:rPr>
        <w:t xml:space="preserve"> </w:t>
      </w:r>
      <w:r w:rsidR="004B4BF2" w:rsidRPr="00D26B17">
        <w:rPr>
          <w:rFonts w:asciiTheme="minorHAnsi" w:hAnsiTheme="minorHAnsi" w:cstheme="minorHAnsi"/>
          <w:bCs/>
          <w:noProof/>
          <w:color w:val="0432FF"/>
        </w:rPr>
        <w:t xml:space="preserve">batch </w:t>
      </w:r>
      <w:r w:rsidR="009F6FAA" w:rsidRPr="00D26B17">
        <w:rPr>
          <w:rFonts w:asciiTheme="minorHAnsi" w:hAnsiTheme="minorHAnsi" w:cstheme="minorHAnsi"/>
          <w:bCs/>
          <w:noProof/>
          <w:color w:val="0432FF"/>
        </w:rPr>
        <w:t>extracted ion chromatograms and metadata (e.g. ion ratios),</w:t>
      </w:r>
      <w:r w:rsidR="0033556B" w:rsidRPr="00D26B17">
        <w:rPr>
          <w:rFonts w:asciiTheme="minorHAnsi" w:hAnsiTheme="minorHAnsi" w:cstheme="minorHAnsi"/>
          <w:bCs/>
          <w:noProof/>
          <w:color w:val="0432FF"/>
        </w:rPr>
        <w:t xml:space="preserve"> </w:t>
      </w:r>
      <w:r w:rsidR="00052BDE" w:rsidRPr="00D26B17">
        <w:rPr>
          <w:rFonts w:asciiTheme="minorHAnsi" w:hAnsiTheme="minorHAnsi" w:cstheme="minorHAnsi"/>
          <w:bCs/>
          <w:noProof/>
          <w:color w:val="0432FF"/>
        </w:rPr>
        <w:t xml:space="preserve">instrument </w:t>
      </w:r>
      <w:r w:rsidR="00C3725A" w:rsidRPr="00D26B17">
        <w:rPr>
          <w:rFonts w:asciiTheme="minorHAnsi" w:hAnsiTheme="minorHAnsi" w:cstheme="minorHAnsi"/>
          <w:bCs/>
          <w:noProof/>
          <w:color w:val="0432FF"/>
        </w:rPr>
        <w:t xml:space="preserve">maintenance and </w:t>
      </w:r>
      <w:r w:rsidR="00052BDE" w:rsidRPr="00D26B17">
        <w:rPr>
          <w:rFonts w:asciiTheme="minorHAnsi" w:hAnsiTheme="minorHAnsi" w:cstheme="minorHAnsi"/>
          <w:bCs/>
          <w:noProof/>
          <w:color w:val="0432FF"/>
        </w:rPr>
        <w:t xml:space="preserve">service records, </w:t>
      </w:r>
      <w:r w:rsidR="008F207D" w:rsidRPr="00D26B17">
        <w:rPr>
          <w:rFonts w:asciiTheme="minorHAnsi" w:hAnsiTheme="minorHAnsi" w:cstheme="minorHAnsi"/>
          <w:bCs/>
          <w:noProof/>
          <w:color w:val="0432FF"/>
        </w:rPr>
        <w:t xml:space="preserve">LC-MSMS </w:t>
      </w:r>
      <w:r w:rsidR="009F6FAA" w:rsidRPr="00D26B17">
        <w:rPr>
          <w:rFonts w:asciiTheme="minorHAnsi" w:hAnsiTheme="minorHAnsi" w:cstheme="minorHAnsi"/>
          <w:bCs/>
          <w:noProof/>
          <w:color w:val="0432FF"/>
        </w:rPr>
        <w:t xml:space="preserve">longitudinal tracking </w:t>
      </w:r>
      <w:r w:rsidR="008F207D" w:rsidRPr="00D26B17">
        <w:rPr>
          <w:rFonts w:asciiTheme="minorHAnsi" w:hAnsiTheme="minorHAnsi" w:cstheme="minorHAnsi"/>
          <w:bCs/>
          <w:noProof/>
          <w:color w:val="0432FF"/>
        </w:rPr>
        <w:t>metrics</w:t>
      </w:r>
      <w:r w:rsidR="00052BDE" w:rsidRPr="00D26B17">
        <w:rPr>
          <w:rFonts w:asciiTheme="minorHAnsi" w:hAnsiTheme="minorHAnsi" w:cstheme="minorHAnsi"/>
          <w:bCs/>
          <w:noProof/>
          <w:color w:val="0432FF"/>
        </w:rPr>
        <w:t xml:space="preserve"> (e.g. internal standard peak areas)</w:t>
      </w:r>
      <w:r w:rsidR="009F6FAA" w:rsidRPr="00D26B17">
        <w:rPr>
          <w:rFonts w:asciiTheme="minorHAnsi" w:hAnsiTheme="minorHAnsi" w:cstheme="minorHAnsi"/>
          <w:bCs/>
          <w:noProof/>
          <w:color w:val="0432FF"/>
        </w:rPr>
        <w:t>,</w:t>
      </w:r>
      <w:r w:rsidR="00827D99" w:rsidRPr="00D26B17">
        <w:rPr>
          <w:rFonts w:asciiTheme="minorHAnsi" w:hAnsiTheme="minorHAnsi" w:cstheme="minorHAnsi"/>
          <w:bCs/>
          <w:noProof/>
          <w:color w:val="0432FF"/>
        </w:rPr>
        <w:t xml:space="preserve"> patient clinical status</w:t>
      </w:r>
      <w:r w:rsidR="009840CB" w:rsidRPr="00D26B17">
        <w:rPr>
          <w:rFonts w:asciiTheme="minorHAnsi" w:hAnsiTheme="minorHAnsi" w:cstheme="minorHAnsi"/>
          <w:bCs/>
          <w:noProof/>
          <w:color w:val="0432FF"/>
        </w:rPr>
        <w:t xml:space="preserve"> from the EMR</w:t>
      </w:r>
      <w:r w:rsidR="00CC03FF" w:rsidRPr="00D26B17">
        <w:rPr>
          <w:rFonts w:asciiTheme="minorHAnsi" w:hAnsiTheme="minorHAnsi" w:cstheme="minorHAnsi"/>
          <w:bCs/>
          <w:noProof/>
          <w:color w:val="0432FF"/>
        </w:rPr>
        <w:t xml:space="preserve"> related to any stated harm</w:t>
      </w:r>
      <w:r w:rsidR="00827D99" w:rsidRPr="00D26B17">
        <w:rPr>
          <w:rFonts w:asciiTheme="minorHAnsi" w:hAnsiTheme="minorHAnsi" w:cstheme="minorHAnsi"/>
          <w:bCs/>
          <w:noProof/>
          <w:color w:val="0432FF"/>
        </w:rPr>
        <w:t>,</w:t>
      </w:r>
      <w:r w:rsidR="008D7011" w:rsidRPr="00D26B17">
        <w:rPr>
          <w:rFonts w:asciiTheme="minorHAnsi" w:hAnsiTheme="minorHAnsi" w:cstheme="minorHAnsi"/>
          <w:bCs/>
          <w:noProof/>
          <w:color w:val="0432FF"/>
        </w:rPr>
        <w:t xml:space="preserve"> and:</w:t>
      </w:r>
    </w:p>
    <w:p w14:paraId="426A7019" w14:textId="5D1ADE80" w:rsidR="00256CB7" w:rsidRPr="00D26B17" w:rsidRDefault="00FC0CE6" w:rsidP="00CB2E6A">
      <w:pPr>
        <w:widowControl w:val="0"/>
        <w:spacing w:after="0" w:line="240" w:lineRule="auto"/>
        <w:ind w:left="360"/>
        <w:contextualSpacing/>
        <w:rPr>
          <w:rFonts w:asciiTheme="minorHAnsi" w:hAnsiTheme="minorHAnsi" w:cstheme="minorHAnsi"/>
          <w:bCs/>
          <w:noProof/>
          <w:color w:val="0432FF"/>
        </w:rPr>
      </w:pPr>
      <w:r w:rsidRPr="00D26B17">
        <w:rPr>
          <w:rFonts w:asciiTheme="minorHAnsi" w:hAnsiTheme="minorHAnsi" w:cstheme="minorHAnsi"/>
          <w:b/>
          <w:noProof/>
          <w:color w:val="0432FF"/>
        </w:rPr>
        <w:t>IV.4.5</w:t>
      </w:r>
      <w:r w:rsidRPr="00D26B17">
        <w:rPr>
          <w:rFonts w:asciiTheme="minorHAnsi" w:hAnsiTheme="minorHAnsi" w:cstheme="minorHAnsi"/>
          <w:bCs/>
          <w:noProof/>
          <w:color w:val="0432FF"/>
        </w:rPr>
        <w:t xml:space="preserve"> </w:t>
      </w:r>
      <w:r w:rsidR="00AD5A0E" w:rsidRPr="00D26B17">
        <w:rPr>
          <w:rFonts w:asciiTheme="minorHAnsi" w:hAnsiTheme="minorHAnsi" w:cstheme="minorHAnsi"/>
          <w:bCs/>
          <w:noProof/>
          <w:color w:val="0432FF"/>
        </w:rPr>
        <w:t xml:space="preserve">After </w:t>
      </w:r>
      <w:r w:rsidR="002B723F" w:rsidRPr="00D26B17">
        <w:rPr>
          <w:rFonts w:asciiTheme="minorHAnsi" w:hAnsiTheme="minorHAnsi" w:cstheme="minorHAnsi"/>
          <w:bCs/>
          <w:noProof/>
          <w:color w:val="0432FF"/>
        </w:rPr>
        <w:t>making</w:t>
      </w:r>
      <w:r w:rsidR="00AD5A0E" w:rsidRPr="00D26B17">
        <w:rPr>
          <w:rFonts w:asciiTheme="minorHAnsi" w:hAnsiTheme="minorHAnsi" w:cstheme="minorHAnsi"/>
          <w:bCs/>
          <w:noProof/>
          <w:color w:val="0432FF"/>
        </w:rPr>
        <w:t xml:space="preserve"> the preliminary evaluation t</w:t>
      </w:r>
      <w:r w:rsidR="00256CB7" w:rsidRPr="00D26B17">
        <w:rPr>
          <w:rFonts w:asciiTheme="minorHAnsi" w:hAnsiTheme="minorHAnsi" w:cstheme="minorHAnsi"/>
          <w:bCs/>
          <w:noProof/>
          <w:color w:val="0432FF"/>
        </w:rPr>
        <w:t xml:space="preserve">he </w:t>
      </w:r>
      <w:r w:rsidR="000415C5" w:rsidRPr="00D26B17">
        <w:rPr>
          <w:rFonts w:asciiTheme="minorHAnsi" w:hAnsiTheme="minorHAnsi" w:cstheme="minorHAnsi"/>
          <w:bCs/>
          <w:noProof/>
          <w:color w:val="0432FF"/>
        </w:rPr>
        <w:t>supervisor</w:t>
      </w:r>
      <w:r w:rsidR="00256CB7" w:rsidRPr="00D26B17">
        <w:rPr>
          <w:rFonts w:asciiTheme="minorHAnsi" w:hAnsiTheme="minorHAnsi" w:cstheme="minorHAnsi"/>
          <w:bCs/>
          <w:noProof/>
          <w:color w:val="0432FF"/>
        </w:rPr>
        <w:t xml:space="preserve">/designate </w:t>
      </w:r>
      <w:r w:rsidR="00256CB7" w:rsidRPr="00D26B17">
        <w:rPr>
          <w:rFonts w:asciiTheme="minorHAnsi" w:hAnsiTheme="minorHAnsi" w:cstheme="minorHAnsi"/>
          <w:bCs/>
          <w:noProof/>
          <w:color w:val="000000"/>
        </w:rPr>
        <w:t xml:space="preserve">signs the Complaint form </w:t>
      </w:r>
      <w:r w:rsidR="00256CB7" w:rsidRPr="00D26B17">
        <w:rPr>
          <w:rFonts w:asciiTheme="minorHAnsi" w:hAnsiTheme="minorHAnsi" w:cstheme="minorHAnsi"/>
          <w:bCs/>
          <w:noProof/>
          <w:color w:val="0432FF"/>
        </w:rPr>
        <w:t xml:space="preserve">at </w:t>
      </w:r>
      <w:r w:rsidR="002B723F" w:rsidRPr="00D26B17">
        <w:rPr>
          <w:rFonts w:asciiTheme="minorHAnsi" w:hAnsiTheme="minorHAnsi" w:cstheme="minorHAnsi"/>
          <w:bCs/>
          <w:noProof/>
          <w:color w:val="0432FF"/>
        </w:rPr>
        <w:t>line</w:t>
      </w:r>
      <w:r w:rsidR="00256CB7" w:rsidRPr="00D26B17">
        <w:rPr>
          <w:rFonts w:asciiTheme="minorHAnsi" w:hAnsiTheme="minorHAnsi" w:cstheme="minorHAnsi"/>
          <w:bCs/>
          <w:noProof/>
          <w:color w:val="0432FF"/>
        </w:rPr>
        <w:t xml:space="preserve"> 1</w:t>
      </w:r>
      <w:r w:rsidR="00C62496" w:rsidRPr="00D26B17">
        <w:rPr>
          <w:rFonts w:asciiTheme="minorHAnsi" w:hAnsiTheme="minorHAnsi" w:cstheme="minorHAnsi"/>
          <w:bCs/>
          <w:noProof/>
          <w:color w:val="0432FF"/>
        </w:rPr>
        <w:t>8</w:t>
      </w:r>
      <w:r w:rsidR="00256CB7" w:rsidRPr="00D26B17">
        <w:rPr>
          <w:rFonts w:asciiTheme="minorHAnsi" w:hAnsiTheme="minorHAnsi" w:cstheme="minorHAnsi"/>
          <w:bCs/>
          <w:noProof/>
          <w:color w:val="0432FF"/>
        </w:rPr>
        <w:t xml:space="preserve"> </w:t>
      </w:r>
      <w:r w:rsidR="00256CB7" w:rsidRPr="00D26B17">
        <w:rPr>
          <w:rFonts w:asciiTheme="minorHAnsi" w:hAnsiTheme="minorHAnsi" w:cstheme="minorHAnsi"/>
          <w:bCs/>
          <w:noProof/>
          <w:color w:val="000000"/>
        </w:rPr>
        <w:t>and enters the</w:t>
      </w:r>
      <w:r w:rsidR="00C62496" w:rsidRPr="00D26B17">
        <w:rPr>
          <w:rFonts w:asciiTheme="minorHAnsi" w:hAnsiTheme="minorHAnsi" w:cstheme="minorHAnsi"/>
          <w:bCs/>
          <w:noProof/>
          <w:color w:val="000000"/>
        </w:rPr>
        <w:t>ir</w:t>
      </w:r>
      <w:r w:rsidR="00256CB7" w:rsidRPr="00D26B17">
        <w:rPr>
          <w:rFonts w:asciiTheme="minorHAnsi" w:hAnsiTheme="minorHAnsi" w:cstheme="minorHAnsi"/>
          <w:bCs/>
          <w:noProof/>
          <w:color w:val="000000"/>
        </w:rPr>
        <w:t xml:space="preserve"> signature date/time.</w:t>
      </w:r>
      <w:r w:rsidR="002168C4" w:rsidRPr="00D26B17">
        <w:rPr>
          <w:rFonts w:asciiTheme="minorHAnsi" w:hAnsiTheme="minorHAnsi" w:cstheme="minorHAnsi"/>
          <w:bCs/>
          <w:noProof/>
          <w:color w:val="0432FF"/>
        </w:rPr>
        <w:t xml:space="preserve">  If no serious injury/death of a patient related to an LC-MSMS LDT result is </w:t>
      </w:r>
      <w:r w:rsidR="00213FD7" w:rsidRPr="00D26B17">
        <w:rPr>
          <w:rFonts w:asciiTheme="minorHAnsi" w:hAnsiTheme="minorHAnsi" w:cstheme="minorHAnsi"/>
          <w:bCs/>
          <w:noProof/>
          <w:color w:val="0432FF"/>
        </w:rPr>
        <w:t xml:space="preserve">cited or </w:t>
      </w:r>
      <w:r w:rsidR="00742D3B" w:rsidRPr="00D26B17">
        <w:rPr>
          <w:rFonts w:asciiTheme="minorHAnsi" w:hAnsiTheme="minorHAnsi" w:cstheme="minorHAnsi"/>
          <w:bCs/>
          <w:noProof/>
          <w:color w:val="0432FF"/>
        </w:rPr>
        <w:t>suspected</w:t>
      </w:r>
      <w:r w:rsidR="002168C4" w:rsidRPr="00D26B17">
        <w:rPr>
          <w:rFonts w:asciiTheme="minorHAnsi" w:hAnsiTheme="minorHAnsi" w:cstheme="minorHAnsi"/>
          <w:bCs/>
          <w:noProof/>
          <w:color w:val="0432FF"/>
        </w:rPr>
        <w:t xml:space="preserve">, the </w:t>
      </w:r>
      <w:r w:rsidR="000415C5" w:rsidRPr="00D26B17">
        <w:rPr>
          <w:rFonts w:asciiTheme="minorHAnsi" w:hAnsiTheme="minorHAnsi" w:cstheme="minorHAnsi"/>
          <w:bCs/>
          <w:noProof/>
          <w:color w:val="0432FF"/>
        </w:rPr>
        <w:t>supervisor</w:t>
      </w:r>
      <w:r w:rsidR="002168C4" w:rsidRPr="00D26B17">
        <w:rPr>
          <w:rFonts w:asciiTheme="minorHAnsi" w:hAnsiTheme="minorHAnsi" w:cstheme="minorHAnsi"/>
          <w:bCs/>
          <w:noProof/>
          <w:color w:val="0432FF"/>
        </w:rPr>
        <w:t xml:space="preserve"> refers the Complaint in a routine man</w:t>
      </w:r>
      <w:r w:rsidR="00AD5A0E" w:rsidRPr="00D26B17">
        <w:rPr>
          <w:rFonts w:asciiTheme="minorHAnsi" w:hAnsiTheme="minorHAnsi" w:cstheme="minorHAnsi"/>
          <w:bCs/>
          <w:noProof/>
          <w:color w:val="0432FF"/>
        </w:rPr>
        <w:t>n</w:t>
      </w:r>
      <w:r w:rsidR="002168C4" w:rsidRPr="00D26B17">
        <w:rPr>
          <w:rFonts w:asciiTheme="minorHAnsi" w:hAnsiTheme="minorHAnsi" w:cstheme="minorHAnsi"/>
          <w:bCs/>
          <w:noProof/>
          <w:color w:val="0432FF"/>
        </w:rPr>
        <w:t>er to the LDT-QA committee for review at the next scheduled meeting.</w:t>
      </w:r>
    </w:p>
    <w:p w14:paraId="33763B79" w14:textId="4C6FEAD0" w:rsidR="00317A5B" w:rsidRPr="00D26B17" w:rsidRDefault="00CB2E6A" w:rsidP="00CB2E6A">
      <w:pPr>
        <w:widowControl w:val="0"/>
        <w:spacing w:after="0" w:line="240" w:lineRule="auto"/>
        <w:ind w:left="360"/>
        <w:contextualSpacing/>
        <w:rPr>
          <w:rFonts w:asciiTheme="minorHAnsi" w:hAnsiTheme="minorHAnsi" w:cstheme="minorHAnsi"/>
          <w:bCs/>
          <w:noProof/>
          <w:color w:val="000000"/>
        </w:rPr>
      </w:pPr>
      <w:r w:rsidRPr="00CB2E6A">
        <w:rPr>
          <w:rFonts w:asciiTheme="minorHAnsi" w:hAnsiTheme="minorHAnsi" w:cstheme="minorHAnsi"/>
          <w:b/>
          <w:noProof/>
          <w:color w:val="0432FF"/>
        </w:rPr>
        <w:t xml:space="preserve">IV.4.6 </w:t>
      </w:r>
      <w:r w:rsidR="008E5972" w:rsidRPr="00D26B17">
        <w:rPr>
          <w:rFonts w:asciiTheme="minorHAnsi" w:hAnsiTheme="minorHAnsi" w:cstheme="minorHAnsi"/>
          <w:bCs/>
          <w:noProof/>
          <w:color w:val="0432FF"/>
        </w:rPr>
        <w:t xml:space="preserve">See the </w:t>
      </w:r>
      <w:r w:rsidR="0025664E" w:rsidRPr="00D26B17">
        <w:rPr>
          <w:rFonts w:asciiTheme="minorHAnsi" w:hAnsiTheme="minorHAnsi" w:cstheme="minorHAnsi"/>
          <w:bCs/>
          <w:noProof/>
          <w:color w:val="0432FF"/>
        </w:rPr>
        <w:t xml:space="preserve">LDT-QA Committee Actions and </w:t>
      </w:r>
      <w:r>
        <w:rPr>
          <w:rFonts w:asciiTheme="minorHAnsi" w:hAnsiTheme="minorHAnsi" w:cstheme="minorHAnsi"/>
          <w:bCs/>
          <w:noProof/>
          <w:color w:val="0432FF"/>
        </w:rPr>
        <w:t xml:space="preserve">Medical Device </w:t>
      </w:r>
      <w:r w:rsidR="0025664E" w:rsidRPr="00D26B17">
        <w:rPr>
          <w:rFonts w:asciiTheme="minorHAnsi" w:hAnsiTheme="minorHAnsi" w:cstheme="minorHAnsi"/>
          <w:bCs/>
          <w:noProof/>
          <w:color w:val="0432FF"/>
        </w:rPr>
        <w:t>Reporting</w:t>
      </w:r>
      <w:r w:rsidR="008E5972" w:rsidRPr="00D26B17">
        <w:rPr>
          <w:rFonts w:asciiTheme="minorHAnsi" w:hAnsiTheme="minorHAnsi" w:cstheme="minorHAnsi"/>
          <w:bCs/>
          <w:noProof/>
          <w:color w:val="0432FF"/>
        </w:rPr>
        <w:t xml:space="preserve"> </w:t>
      </w:r>
      <w:r w:rsidR="00317A5B" w:rsidRPr="00D26B17">
        <w:rPr>
          <w:rFonts w:asciiTheme="minorHAnsi" w:hAnsiTheme="minorHAnsi" w:cstheme="minorHAnsi"/>
          <w:bCs/>
          <w:noProof/>
          <w:color w:val="0432FF"/>
        </w:rPr>
        <w:t xml:space="preserve">SOP for </w:t>
      </w:r>
      <w:r w:rsidR="00317A5B" w:rsidRPr="00D26B17">
        <w:rPr>
          <w:rFonts w:asciiTheme="minorHAnsi" w:hAnsiTheme="minorHAnsi" w:cstheme="minorHAnsi"/>
          <w:bCs/>
          <w:noProof/>
          <w:color w:val="000000"/>
        </w:rPr>
        <w:t xml:space="preserve">next steps </w:t>
      </w:r>
      <w:r w:rsidR="006406A2" w:rsidRPr="00D26B17">
        <w:rPr>
          <w:rFonts w:asciiTheme="minorHAnsi" w:hAnsiTheme="minorHAnsi" w:cstheme="minorHAnsi"/>
          <w:bCs/>
          <w:noProof/>
          <w:color w:val="000000"/>
        </w:rPr>
        <w:t>following the</w:t>
      </w:r>
      <w:r w:rsidR="00F72D7A" w:rsidRPr="00D26B17">
        <w:rPr>
          <w:rFonts w:asciiTheme="minorHAnsi" w:hAnsiTheme="minorHAnsi" w:cstheme="minorHAnsi"/>
          <w:bCs/>
          <w:noProof/>
          <w:color w:val="000000"/>
        </w:rPr>
        <w:t xml:space="preserve"> preliminary evaluation and referral of</w:t>
      </w:r>
      <w:r w:rsidR="00317A5B" w:rsidRPr="00D26B17">
        <w:rPr>
          <w:rFonts w:asciiTheme="minorHAnsi" w:hAnsiTheme="minorHAnsi" w:cstheme="minorHAnsi"/>
          <w:bCs/>
          <w:noProof/>
          <w:color w:val="000000"/>
        </w:rPr>
        <w:t xml:space="preserve"> the Complaint</w:t>
      </w:r>
      <w:r w:rsidR="001B6804" w:rsidRPr="00D26B17">
        <w:rPr>
          <w:rFonts w:asciiTheme="minorHAnsi" w:hAnsiTheme="minorHAnsi" w:cstheme="minorHAnsi"/>
          <w:bCs/>
          <w:noProof/>
          <w:color w:val="000000"/>
        </w:rPr>
        <w:t xml:space="preserve"> </w:t>
      </w:r>
      <w:r w:rsidR="001B6804" w:rsidRPr="00D26B17">
        <w:rPr>
          <w:rFonts w:asciiTheme="minorHAnsi" w:hAnsiTheme="minorHAnsi" w:cstheme="minorHAnsi"/>
          <w:color w:val="000000"/>
        </w:rPr>
        <w:t>(CFR 820.198[</w:t>
      </w:r>
      <w:proofErr w:type="spellStart"/>
      <w:r w:rsidR="001B6804" w:rsidRPr="00D26B17">
        <w:rPr>
          <w:rFonts w:asciiTheme="minorHAnsi" w:hAnsiTheme="minorHAnsi" w:cstheme="minorHAnsi"/>
          <w:color w:val="000000"/>
        </w:rPr>
        <w:t>b,c,d</w:t>
      </w:r>
      <w:proofErr w:type="spellEnd"/>
      <w:r w:rsidR="001B6804" w:rsidRPr="00D26B17">
        <w:rPr>
          <w:rFonts w:asciiTheme="minorHAnsi" w:hAnsiTheme="minorHAnsi" w:cstheme="minorHAnsi"/>
          <w:color w:val="000000"/>
        </w:rPr>
        <w:t>])</w:t>
      </w:r>
      <w:r w:rsidR="00317A5B" w:rsidRPr="00D26B17">
        <w:rPr>
          <w:rFonts w:asciiTheme="minorHAnsi" w:hAnsiTheme="minorHAnsi" w:cstheme="minorHAnsi"/>
          <w:bCs/>
          <w:noProof/>
          <w:color w:val="000000"/>
        </w:rPr>
        <w:t>.</w:t>
      </w:r>
      <w:r w:rsidR="002168C4" w:rsidRPr="00D26B17">
        <w:rPr>
          <w:rFonts w:asciiTheme="minorHAnsi" w:hAnsiTheme="minorHAnsi" w:cstheme="minorHAnsi"/>
          <w:bCs/>
          <w:noProof/>
          <w:color w:val="000000"/>
        </w:rPr>
        <w:t xml:space="preserve">  </w:t>
      </w:r>
    </w:p>
    <w:p w14:paraId="59D4628D" w14:textId="77777777" w:rsidR="00317A5B" w:rsidRPr="00D26B17" w:rsidRDefault="00317A5B" w:rsidP="009644F1">
      <w:pPr>
        <w:widowControl w:val="0"/>
        <w:spacing w:after="0" w:line="240" w:lineRule="auto"/>
        <w:contextualSpacing/>
        <w:rPr>
          <w:rFonts w:asciiTheme="minorHAnsi" w:hAnsiTheme="minorHAnsi" w:cstheme="minorHAnsi"/>
          <w:bCs/>
          <w:noProof/>
          <w:color w:val="000000"/>
        </w:rPr>
      </w:pPr>
    </w:p>
    <w:p w14:paraId="43D5B402" w14:textId="77777777" w:rsidR="00FC17CB" w:rsidRPr="00D26B17" w:rsidRDefault="007064BC" w:rsidP="009644F1">
      <w:pPr>
        <w:widowControl w:val="0"/>
        <w:spacing w:after="0" w:line="240" w:lineRule="auto"/>
        <w:contextualSpacing/>
        <w:rPr>
          <w:rFonts w:asciiTheme="minorHAnsi" w:hAnsiTheme="minorHAnsi" w:cstheme="minorHAnsi"/>
          <w:b/>
          <w:noProof/>
          <w:color w:val="000000"/>
        </w:rPr>
      </w:pPr>
      <w:r w:rsidRPr="00D26B17">
        <w:rPr>
          <w:rFonts w:asciiTheme="minorHAnsi" w:hAnsiTheme="minorHAnsi" w:cstheme="minorHAnsi"/>
          <w:b/>
          <w:noProof/>
          <w:color w:val="000000"/>
        </w:rPr>
        <w:t>IV.</w:t>
      </w:r>
      <w:r w:rsidR="00294022" w:rsidRPr="00D26B17">
        <w:rPr>
          <w:rFonts w:asciiTheme="minorHAnsi" w:hAnsiTheme="minorHAnsi" w:cstheme="minorHAnsi"/>
          <w:b/>
          <w:noProof/>
          <w:color w:val="000000"/>
        </w:rPr>
        <w:t>5</w:t>
      </w:r>
      <w:r w:rsidRPr="00D26B17">
        <w:rPr>
          <w:rFonts w:asciiTheme="minorHAnsi" w:hAnsiTheme="minorHAnsi" w:cstheme="minorHAnsi"/>
          <w:b/>
          <w:noProof/>
          <w:color w:val="000000"/>
        </w:rPr>
        <w:t xml:space="preserve">  </w:t>
      </w:r>
      <w:r w:rsidR="00AE79DB" w:rsidRPr="00D26B17">
        <w:rPr>
          <w:rFonts w:asciiTheme="minorHAnsi" w:hAnsiTheme="minorHAnsi" w:cstheme="minorHAnsi"/>
          <w:b/>
          <w:noProof/>
          <w:color w:val="000000"/>
        </w:rPr>
        <w:t>Storage (filing) of</w:t>
      </w:r>
      <w:r w:rsidRPr="00D26B17">
        <w:rPr>
          <w:rFonts w:asciiTheme="minorHAnsi" w:hAnsiTheme="minorHAnsi" w:cstheme="minorHAnsi"/>
          <w:b/>
          <w:noProof/>
          <w:color w:val="000000"/>
        </w:rPr>
        <w:t xml:space="preserve"> Complaint</w:t>
      </w:r>
      <w:r w:rsidR="002B35E0" w:rsidRPr="00D26B17">
        <w:rPr>
          <w:rFonts w:asciiTheme="minorHAnsi" w:hAnsiTheme="minorHAnsi" w:cstheme="minorHAnsi"/>
          <w:b/>
          <w:noProof/>
          <w:color w:val="000000"/>
        </w:rPr>
        <w:t xml:space="preserve"> Files </w:t>
      </w:r>
      <w:r w:rsidR="002B35E0" w:rsidRPr="00D26B17">
        <w:rPr>
          <w:rFonts w:asciiTheme="minorHAnsi" w:hAnsiTheme="minorHAnsi" w:cstheme="minorHAnsi"/>
        </w:rPr>
        <w:t>(CFR 820.198[e])</w:t>
      </w:r>
      <w:r w:rsidR="007B2C33" w:rsidRPr="00D26B17">
        <w:rPr>
          <w:rFonts w:asciiTheme="minorHAnsi" w:hAnsiTheme="minorHAnsi" w:cstheme="minorHAnsi"/>
          <w:b/>
          <w:noProof/>
          <w:color w:val="000000"/>
        </w:rPr>
        <w:t xml:space="preserve"> </w:t>
      </w:r>
    </w:p>
    <w:p w14:paraId="78678312" w14:textId="476DF180" w:rsidR="00BC5CD1" w:rsidRPr="00D26B17" w:rsidRDefault="002D0C1F" w:rsidP="009644F1">
      <w:pPr>
        <w:widowControl w:val="0"/>
        <w:spacing w:after="0" w:line="240" w:lineRule="auto"/>
        <w:contextualSpacing/>
        <w:rPr>
          <w:rFonts w:asciiTheme="minorHAnsi" w:hAnsiTheme="minorHAnsi" w:cstheme="minorHAnsi"/>
          <w:bCs/>
          <w:noProof/>
          <w:color w:val="000000"/>
        </w:rPr>
      </w:pPr>
      <w:r w:rsidRPr="00D26B17">
        <w:rPr>
          <w:rFonts w:asciiTheme="minorHAnsi" w:hAnsiTheme="minorHAnsi" w:cstheme="minorHAnsi"/>
          <w:bCs/>
          <w:noProof/>
          <w:color w:val="0432FF"/>
        </w:rPr>
        <w:t>All</w:t>
      </w:r>
      <w:r w:rsidR="00311AB8" w:rsidRPr="00D26B17">
        <w:rPr>
          <w:rFonts w:asciiTheme="minorHAnsi" w:hAnsiTheme="minorHAnsi" w:cstheme="minorHAnsi"/>
          <w:bCs/>
          <w:noProof/>
          <w:color w:val="0432FF"/>
        </w:rPr>
        <w:t xml:space="preserve"> </w:t>
      </w:r>
      <w:r w:rsidR="00AD3BF9" w:rsidRPr="00D26B17">
        <w:rPr>
          <w:rFonts w:asciiTheme="minorHAnsi" w:hAnsiTheme="minorHAnsi" w:cstheme="minorHAnsi"/>
          <w:bCs/>
          <w:noProof/>
          <w:color w:val="0432FF"/>
        </w:rPr>
        <w:t>Complaint</w:t>
      </w:r>
      <w:r w:rsidR="00311AB8" w:rsidRPr="00D26B17">
        <w:rPr>
          <w:rFonts w:asciiTheme="minorHAnsi" w:hAnsiTheme="minorHAnsi" w:cstheme="minorHAnsi"/>
          <w:bCs/>
          <w:noProof/>
          <w:color w:val="0432FF"/>
        </w:rPr>
        <w:t xml:space="preserve"> form</w:t>
      </w:r>
      <w:r w:rsidR="00AD3BF9" w:rsidRPr="00D26B17">
        <w:rPr>
          <w:rFonts w:asciiTheme="minorHAnsi" w:hAnsiTheme="minorHAnsi" w:cstheme="minorHAnsi"/>
          <w:bCs/>
          <w:noProof/>
          <w:color w:val="0432FF"/>
        </w:rPr>
        <w:t xml:space="preserve"> </w:t>
      </w:r>
      <w:r w:rsidR="00311AB8" w:rsidRPr="00D26B17">
        <w:rPr>
          <w:rFonts w:asciiTheme="minorHAnsi" w:hAnsiTheme="minorHAnsi" w:cstheme="minorHAnsi"/>
          <w:bCs/>
          <w:noProof/>
          <w:color w:val="0432FF"/>
        </w:rPr>
        <w:t xml:space="preserve">fields, including </w:t>
      </w:r>
      <w:r w:rsidR="00A04349" w:rsidRPr="00D26B17">
        <w:rPr>
          <w:rFonts w:asciiTheme="minorHAnsi" w:hAnsiTheme="minorHAnsi" w:cstheme="minorHAnsi"/>
          <w:bCs/>
          <w:noProof/>
          <w:color w:val="0432FF"/>
        </w:rPr>
        <w:t>signatures</w:t>
      </w:r>
      <w:r w:rsidR="00DA4241" w:rsidRPr="00D26B17">
        <w:rPr>
          <w:rFonts w:asciiTheme="minorHAnsi" w:hAnsiTheme="minorHAnsi" w:cstheme="minorHAnsi"/>
          <w:bCs/>
          <w:noProof/>
          <w:color w:val="0432FF"/>
        </w:rPr>
        <w:t xml:space="preserve"> and </w:t>
      </w:r>
      <w:r w:rsidR="00813988" w:rsidRPr="00D26B17">
        <w:rPr>
          <w:rFonts w:asciiTheme="minorHAnsi" w:hAnsiTheme="minorHAnsi" w:cstheme="minorHAnsi"/>
          <w:bCs/>
          <w:noProof/>
          <w:color w:val="0432FF"/>
        </w:rPr>
        <w:t xml:space="preserve">the </w:t>
      </w:r>
      <w:r w:rsidR="005C1CC7" w:rsidRPr="00D26B17">
        <w:rPr>
          <w:rFonts w:asciiTheme="minorHAnsi" w:hAnsiTheme="minorHAnsi" w:cstheme="minorHAnsi"/>
          <w:bCs/>
          <w:noProof/>
          <w:color w:val="0432FF"/>
        </w:rPr>
        <w:t>Sample</w:t>
      </w:r>
      <w:r w:rsidR="00813988" w:rsidRPr="00D26B17">
        <w:rPr>
          <w:rFonts w:asciiTheme="minorHAnsi" w:hAnsiTheme="minorHAnsi" w:cstheme="minorHAnsi"/>
          <w:bCs/>
          <w:noProof/>
          <w:color w:val="0432FF"/>
        </w:rPr>
        <w:t xml:space="preserve"> </w:t>
      </w:r>
      <w:r w:rsidR="008F4C7C" w:rsidRPr="00D26B17">
        <w:rPr>
          <w:rFonts w:asciiTheme="minorHAnsi" w:hAnsiTheme="minorHAnsi" w:cstheme="minorHAnsi"/>
          <w:bCs/>
          <w:noProof/>
          <w:color w:val="0432FF"/>
        </w:rPr>
        <w:t>UDI</w:t>
      </w:r>
      <w:r w:rsidR="00311AB8" w:rsidRPr="00D26B17">
        <w:rPr>
          <w:rFonts w:asciiTheme="minorHAnsi" w:hAnsiTheme="minorHAnsi" w:cstheme="minorHAnsi"/>
          <w:bCs/>
          <w:noProof/>
          <w:color w:val="0432FF"/>
        </w:rPr>
        <w:t xml:space="preserve">, </w:t>
      </w:r>
      <w:r w:rsidRPr="00D26B17">
        <w:rPr>
          <w:rFonts w:asciiTheme="minorHAnsi" w:hAnsiTheme="minorHAnsi" w:cstheme="minorHAnsi"/>
          <w:bCs/>
          <w:noProof/>
          <w:color w:val="0432FF"/>
        </w:rPr>
        <w:t xml:space="preserve">should be completed </w:t>
      </w:r>
      <w:r w:rsidR="00294022" w:rsidRPr="00D26B17">
        <w:rPr>
          <w:rFonts w:asciiTheme="minorHAnsi" w:hAnsiTheme="minorHAnsi" w:cstheme="minorHAnsi"/>
          <w:bCs/>
          <w:noProof/>
          <w:color w:val="0432FF"/>
        </w:rPr>
        <w:t>before filing</w:t>
      </w:r>
      <w:r w:rsidR="0078462A" w:rsidRPr="00D26B17">
        <w:rPr>
          <w:rFonts w:asciiTheme="minorHAnsi" w:hAnsiTheme="minorHAnsi" w:cstheme="minorHAnsi"/>
          <w:bCs/>
          <w:noProof/>
          <w:color w:val="0432FF"/>
        </w:rPr>
        <w:t xml:space="preserve"> a hard copy in a secure location</w:t>
      </w:r>
      <w:r w:rsidR="00870346" w:rsidRPr="00D26B17">
        <w:rPr>
          <w:rFonts w:asciiTheme="minorHAnsi" w:hAnsiTheme="minorHAnsi" w:cstheme="minorHAnsi"/>
          <w:bCs/>
          <w:noProof/>
          <w:color w:val="0432FF"/>
        </w:rPr>
        <w:t>/</w:t>
      </w:r>
      <w:r w:rsidR="00AE79DB" w:rsidRPr="00D26B17">
        <w:rPr>
          <w:rFonts w:asciiTheme="minorHAnsi" w:hAnsiTheme="minorHAnsi" w:cstheme="minorHAnsi"/>
          <w:bCs/>
          <w:noProof/>
          <w:color w:val="0432FF"/>
        </w:rPr>
        <w:t>saving</w:t>
      </w:r>
      <w:r w:rsidR="0078462A" w:rsidRPr="00D26B17">
        <w:rPr>
          <w:rFonts w:asciiTheme="minorHAnsi" w:hAnsiTheme="minorHAnsi" w:cstheme="minorHAnsi"/>
          <w:bCs/>
          <w:noProof/>
          <w:color w:val="0432FF"/>
        </w:rPr>
        <w:t xml:space="preserve"> an online form</w:t>
      </w:r>
      <w:r w:rsidR="00AE79DB" w:rsidRPr="00D26B17">
        <w:rPr>
          <w:rFonts w:asciiTheme="minorHAnsi" w:hAnsiTheme="minorHAnsi" w:cstheme="minorHAnsi"/>
          <w:bCs/>
          <w:noProof/>
          <w:color w:val="0432FF"/>
        </w:rPr>
        <w:t xml:space="preserve"> to the correct file path/saving the database record</w:t>
      </w:r>
      <w:r w:rsidR="00813988" w:rsidRPr="00D26B17">
        <w:rPr>
          <w:rFonts w:asciiTheme="minorHAnsi" w:hAnsiTheme="minorHAnsi" w:cstheme="minorHAnsi"/>
          <w:bCs/>
          <w:noProof/>
          <w:color w:val="0432FF"/>
        </w:rPr>
        <w:t>.</w:t>
      </w:r>
      <w:r w:rsidR="00AE79DB" w:rsidRPr="00D26B17">
        <w:rPr>
          <w:rFonts w:asciiTheme="minorHAnsi" w:hAnsiTheme="minorHAnsi" w:cstheme="minorHAnsi"/>
          <w:bCs/>
          <w:noProof/>
          <w:color w:val="0432FF"/>
        </w:rPr>
        <w:t xml:space="preserve"> </w:t>
      </w:r>
      <w:r w:rsidR="00AE79DB" w:rsidRPr="00D26B17">
        <w:rPr>
          <w:rFonts w:asciiTheme="minorHAnsi" w:hAnsiTheme="minorHAnsi" w:cstheme="minorHAnsi"/>
          <w:bCs/>
          <w:noProof/>
          <w:color w:val="000000"/>
        </w:rPr>
        <w:t xml:space="preserve"> </w:t>
      </w:r>
      <w:r w:rsidR="00813988" w:rsidRPr="00D26B17">
        <w:rPr>
          <w:rFonts w:asciiTheme="minorHAnsi" w:hAnsiTheme="minorHAnsi" w:cstheme="minorHAnsi"/>
          <w:bCs/>
          <w:noProof/>
          <w:color w:val="000000"/>
        </w:rPr>
        <w:t>Forms are filed</w:t>
      </w:r>
      <w:r w:rsidR="00F85F63" w:rsidRPr="00D26B17">
        <w:rPr>
          <w:rFonts w:asciiTheme="minorHAnsi" w:hAnsiTheme="minorHAnsi" w:cstheme="minorHAnsi"/>
          <w:bCs/>
          <w:noProof/>
          <w:color w:val="000000"/>
        </w:rPr>
        <w:t xml:space="preserve"> </w:t>
      </w:r>
      <w:r w:rsidR="00F85F63" w:rsidRPr="00D26B17">
        <w:rPr>
          <w:rFonts w:asciiTheme="minorHAnsi" w:hAnsiTheme="minorHAnsi" w:cstheme="minorHAnsi"/>
          <w:bCs/>
          <w:noProof/>
          <w:color w:val="0432FF"/>
        </w:rPr>
        <w:t xml:space="preserve">by the LC-MSMS </w:t>
      </w:r>
      <w:r w:rsidR="000415C5" w:rsidRPr="00D26B17">
        <w:rPr>
          <w:rFonts w:asciiTheme="minorHAnsi" w:hAnsiTheme="minorHAnsi" w:cstheme="minorHAnsi"/>
          <w:bCs/>
          <w:noProof/>
          <w:color w:val="0432FF"/>
        </w:rPr>
        <w:t>supervisor</w:t>
      </w:r>
      <w:r w:rsidR="0071659E" w:rsidRPr="00D26B17">
        <w:rPr>
          <w:rFonts w:asciiTheme="minorHAnsi" w:hAnsiTheme="minorHAnsi" w:cstheme="minorHAnsi"/>
          <w:bCs/>
          <w:noProof/>
          <w:color w:val="0432FF"/>
        </w:rPr>
        <w:t xml:space="preserve"> or </w:t>
      </w:r>
      <w:r w:rsidR="00F85F63" w:rsidRPr="00D26B17">
        <w:rPr>
          <w:rFonts w:asciiTheme="minorHAnsi" w:hAnsiTheme="minorHAnsi" w:cstheme="minorHAnsi"/>
          <w:bCs/>
          <w:noProof/>
          <w:color w:val="0432FF"/>
        </w:rPr>
        <w:t>designate</w:t>
      </w:r>
      <w:r w:rsidR="00644639" w:rsidRPr="00D26B17">
        <w:rPr>
          <w:rFonts w:asciiTheme="minorHAnsi" w:hAnsiTheme="minorHAnsi" w:cstheme="minorHAnsi"/>
          <w:bCs/>
          <w:noProof/>
          <w:color w:val="000000"/>
        </w:rPr>
        <w:t xml:space="preserve"> after preliminary evaluatio</w:t>
      </w:r>
      <w:r w:rsidR="0071659E" w:rsidRPr="00D26B17">
        <w:rPr>
          <w:rFonts w:asciiTheme="minorHAnsi" w:hAnsiTheme="minorHAnsi" w:cstheme="minorHAnsi"/>
          <w:bCs/>
          <w:noProof/>
          <w:color w:val="000000"/>
        </w:rPr>
        <w:t>n</w:t>
      </w:r>
      <w:r w:rsidRPr="00D26B17">
        <w:rPr>
          <w:rFonts w:asciiTheme="minorHAnsi" w:hAnsiTheme="minorHAnsi" w:cstheme="minorHAnsi"/>
          <w:bCs/>
          <w:noProof/>
          <w:color w:val="000000"/>
        </w:rPr>
        <w:t xml:space="preserve"> </w:t>
      </w:r>
      <w:r w:rsidR="00AA6027" w:rsidRPr="00D26B17">
        <w:rPr>
          <w:rFonts w:asciiTheme="minorHAnsi" w:hAnsiTheme="minorHAnsi" w:cstheme="minorHAnsi"/>
          <w:bCs/>
          <w:noProof/>
          <w:color w:val="000000"/>
        </w:rPr>
        <w:t>and if necessary referral</w:t>
      </w:r>
      <w:r w:rsidR="00865206" w:rsidRPr="00D26B17">
        <w:rPr>
          <w:rFonts w:asciiTheme="minorHAnsi" w:hAnsiTheme="minorHAnsi" w:cstheme="minorHAnsi"/>
          <w:bCs/>
          <w:noProof/>
          <w:color w:val="000000"/>
        </w:rPr>
        <w:t xml:space="preserve"> </w:t>
      </w:r>
      <w:r w:rsidR="00865206" w:rsidRPr="00D26B17">
        <w:rPr>
          <w:rFonts w:asciiTheme="minorHAnsi" w:hAnsiTheme="minorHAnsi" w:cstheme="minorHAnsi"/>
          <w:bCs/>
          <w:noProof/>
          <w:color w:val="0432FF"/>
        </w:rPr>
        <w:t>to the LDT-QA committee</w:t>
      </w:r>
      <w:r w:rsidR="00644639" w:rsidRPr="00D26B17">
        <w:rPr>
          <w:rFonts w:asciiTheme="minorHAnsi" w:hAnsiTheme="minorHAnsi" w:cstheme="minorHAnsi"/>
          <w:bCs/>
          <w:noProof/>
          <w:color w:val="0432FF"/>
        </w:rPr>
        <w:t xml:space="preserve"> </w:t>
      </w:r>
      <w:r w:rsidR="001E0E06" w:rsidRPr="00D26B17">
        <w:rPr>
          <w:rFonts w:asciiTheme="minorHAnsi" w:hAnsiTheme="minorHAnsi" w:cstheme="minorHAnsi"/>
          <w:bCs/>
          <w:noProof/>
          <w:color w:val="0432FF"/>
        </w:rPr>
        <w:t>within 24 hrs</w:t>
      </w:r>
      <w:r w:rsidR="00A04349" w:rsidRPr="00D26B17">
        <w:rPr>
          <w:rFonts w:asciiTheme="minorHAnsi" w:hAnsiTheme="minorHAnsi" w:cstheme="minorHAnsi"/>
          <w:bCs/>
          <w:noProof/>
          <w:color w:val="000000"/>
        </w:rPr>
        <w:t xml:space="preserve">.  </w:t>
      </w:r>
      <w:r w:rsidR="00316AD8">
        <w:rPr>
          <w:rFonts w:asciiTheme="minorHAnsi" w:hAnsiTheme="minorHAnsi" w:cstheme="minorHAnsi"/>
          <w:bCs/>
          <w:noProof/>
          <w:color w:val="000000"/>
        </w:rPr>
        <w:t>T</w:t>
      </w:r>
      <w:r w:rsidR="00747111" w:rsidRPr="00D26B17">
        <w:rPr>
          <w:rFonts w:asciiTheme="minorHAnsi" w:hAnsiTheme="minorHAnsi" w:cstheme="minorHAnsi"/>
          <w:bCs/>
          <w:noProof/>
          <w:color w:val="000000"/>
        </w:rPr>
        <w:t xml:space="preserve">here are four </w:t>
      </w:r>
      <w:r w:rsidR="00A35174" w:rsidRPr="00D26B17">
        <w:rPr>
          <w:rFonts w:asciiTheme="minorHAnsi" w:hAnsiTheme="minorHAnsi" w:cstheme="minorHAnsi"/>
          <w:bCs/>
          <w:noProof/>
          <w:color w:val="000000"/>
        </w:rPr>
        <w:t>separate, clearly designated</w:t>
      </w:r>
      <w:r w:rsidR="00747111" w:rsidRPr="00D26B17">
        <w:rPr>
          <w:rFonts w:asciiTheme="minorHAnsi" w:hAnsiTheme="minorHAnsi" w:cstheme="minorHAnsi"/>
          <w:bCs/>
          <w:noProof/>
          <w:color w:val="000000"/>
        </w:rPr>
        <w:t xml:space="preserve"> </w:t>
      </w:r>
      <w:r w:rsidR="00A35174" w:rsidRPr="00D26B17">
        <w:rPr>
          <w:rFonts w:asciiTheme="minorHAnsi" w:hAnsiTheme="minorHAnsi" w:cstheme="minorHAnsi"/>
          <w:bCs/>
          <w:noProof/>
          <w:color w:val="000000"/>
        </w:rPr>
        <w:t xml:space="preserve">file </w:t>
      </w:r>
      <w:r w:rsidR="009A016F" w:rsidRPr="00D26B17">
        <w:rPr>
          <w:rFonts w:asciiTheme="minorHAnsi" w:hAnsiTheme="minorHAnsi" w:cstheme="minorHAnsi"/>
          <w:bCs/>
          <w:noProof/>
          <w:color w:val="000000"/>
        </w:rPr>
        <w:t>folders</w:t>
      </w:r>
      <w:r w:rsidR="00A35174" w:rsidRPr="00D26B17">
        <w:rPr>
          <w:rFonts w:asciiTheme="minorHAnsi" w:hAnsiTheme="minorHAnsi" w:cstheme="minorHAnsi"/>
          <w:bCs/>
          <w:noProof/>
          <w:color w:val="000000"/>
        </w:rPr>
        <w:t>/file drawers/online location</w:t>
      </w:r>
      <w:r w:rsidR="006F6790" w:rsidRPr="00D26B17">
        <w:rPr>
          <w:rFonts w:asciiTheme="minorHAnsi" w:hAnsiTheme="minorHAnsi" w:cstheme="minorHAnsi"/>
          <w:bCs/>
          <w:noProof/>
          <w:color w:val="000000"/>
        </w:rPr>
        <w:t>s</w:t>
      </w:r>
      <w:r w:rsidR="00A35174" w:rsidRPr="00D26B17">
        <w:rPr>
          <w:rFonts w:asciiTheme="minorHAnsi" w:hAnsiTheme="minorHAnsi" w:cstheme="minorHAnsi"/>
          <w:bCs/>
          <w:noProof/>
          <w:color w:val="000000"/>
        </w:rPr>
        <w:t xml:space="preserve"> for</w:t>
      </w:r>
      <w:r w:rsidR="00CB5619" w:rsidRPr="00D26B17">
        <w:rPr>
          <w:rFonts w:asciiTheme="minorHAnsi" w:hAnsiTheme="minorHAnsi" w:cstheme="minorHAnsi"/>
          <w:bCs/>
          <w:noProof/>
          <w:color w:val="000000"/>
        </w:rPr>
        <w:t xml:space="preserve"> these</w:t>
      </w:r>
      <w:r w:rsidR="00A35174" w:rsidRPr="00D26B17">
        <w:rPr>
          <w:rFonts w:asciiTheme="minorHAnsi" w:hAnsiTheme="minorHAnsi" w:cstheme="minorHAnsi"/>
          <w:bCs/>
          <w:noProof/>
          <w:color w:val="000000"/>
        </w:rPr>
        <w:t xml:space="preserve"> four </w:t>
      </w:r>
      <w:r w:rsidR="00CB5619" w:rsidRPr="00D26B17">
        <w:rPr>
          <w:rFonts w:asciiTheme="minorHAnsi" w:hAnsiTheme="minorHAnsi" w:cstheme="minorHAnsi"/>
          <w:bCs/>
          <w:noProof/>
          <w:color w:val="000000"/>
        </w:rPr>
        <w:t xml:space="preserve">different </w:t>
      </w:r>
      <w:r w:rsidR="00A35174" w:rsidRPr="00D26B17">
        <w:rPr>
          <w:rFonts w:asciiTheme="minorHAnsi" w:hAnsiTheme="minorHAnsi" w:cstheme="minorHAnsi"/>
          <w:bCs/>
          <w:noProof/>
          <w:color w:val="000000"/>
        </w:rPr>
        <w:t>types of Complaint</w:t>
      </w:r>
      <w:r w:rsidR="00C17C0F" w:rsidRPr="00D26B17">
        <w:rPr>
          <w:rFonts w:asciiTheme="minorHAnsi" w:hAnsiTheme="minorHAnsi" w:cstheme="minorHAnsi"/>
          <w:bCs/>
          <w:noProof/>
          <w:color w:val="000000"/>
        </w:rPr>
        <w:t xml:space="preserve"> forms:</w:t>
      </w:r>
    </w:p>
    <w:p w14:paraId="361C3B48" w14:textId="77777777" w:rsidR="00BC5CD1" w:rsidRPr="00316AD8" w:rsidRDefault="00613231" w:rsidP="009644F1">
      <w:pPr>
        <w:widowControl w:val="0"/>
        <w:spacing w:after="0" w:line="240" w:lineRule="auto"/>
        <w:ind w:left="360"/>
        <w:contextualSpacing/>
        <w:rPr>
          <w:rFonts w:asciiTheme="minorHAnsi" w:hAnsiTheme="minorHAnsi" w:cstheme="minorHAnsi"/>
          <w:bCs/>
          <w:noProof/>
          <w:color w:val="0432FF"/>
        </w:rPr>
      </w:pPr>
      <w:r w:rsidRPr="00316AD8">
        <w:rPr>
          <w:rFonts w:asciiTheme="minorHAnsi" w:hAnsiTheme="minorHAnsi" w:cstheme="minorHAnsi"/>
          <w:b/>
          <w:noProof/>
          <w:color w:val="0432FF"/>
        </w:rPr>
        <w:t xml:space="preserve">IV.5.1 </w:t>
      </w:r>
      <w:r w:rsidR="00C17C0F" w:rsidRPr="00316AD8">
        <w:rPr>
          <w:rFonts w:asciiTheme="minorHAnsi" w:hAnsiTheme="minorHAnsi" w:cstheme="minorHAnsi"/>
          <w:bCs/>
          <w:noProof/>
          <w:color w:val="0432FF"/>
        </w:rPr>
        <w:t>Review Pending</w:t>
      </w:r>
      <w:r w:rsidR="00485EF0" w:rsidRPr="00316AD8">
        <w:rPr>
          <w:rFonts w:asciiTheme="minorHAnsi" w:hAnsiTheme="minorHAnsi" w:cstheme="minorHAnsi"/>
          <w:bCs/>
          <w:noProof/>
          <w:color w:val="0432FF"/>
        </w:rPr>
        <w:t xml:space="preserve"> </w:t>
      </w:r>
    </w:p>
    <w:p w14:paraId="741B08CD" w14:textId="77777777" w:rsidR="000B7111" w:rsidRPr="00316AD8" w:rsidRDefault="00613231" w:rsidP="009644F1">
      <w:pPr>
        <w:widowControl w:val="0"/>
        <w:spacing w:after="0" w:line="240" w:lineRule="auto"/>
        <w:ind w:left="360"/>
        <w:contextualSpacing/>
        <w:rPr>
          <w:rFonts w:asciiTheme="minorHAnsi" w:hAnsiTheme="minorHAnsi" w:cstheme="minorHAnsi"/>
          <w:bCs/>
          <w:noProof/>
          <w:color w:val="0432FF"/>
        </w:rPr>
      </w:pPr>
      <w:r w:rsidRPr="00316AD8">
        <w:rPr>
          <w:rFonts w:asciiTheme="minorHAnsi" w:hAnsiTheme="minorHAnsi" w:cstheme="minorHAnsi"/>
          <w:b/>
          <w:noProof/>
          <w:color w:val="0432FF"/>
        </w:rPr>
        <w:t xml:space="preserve">IV.5.2 </w:t>
      </w:r>
      <w:r w:rsidR="000B7111" w:rsidRPr="00316AD8">
        <w:rPr>
          <w:rFonts w:asciiTheme="minorHAnsi" w:hAnsiTheme="minorHAnsi" w:cstheme="minorHAnsi"/>
          <w:bCs/>
          <w:noProof/>
          <w:color w:val="0432FF"/>
        </w:rPr>
        <w:t>Reviewed, No Investigation</w:t>
      </w:r>
      <w:r w:rsidRPr="00316AD8">
        <w:rPr>
          <w:rFonts w:asciiTheme="minorHAnsi" w:hAnsiTheme="minorHAnsi" w:cstheme="minorHAnsi"/>
          <w:bCs/>
          <w:noProof/>
          <w:color w:val="0432FF"/>
        </w:rPr>
        <w:t xml:space="preserve"> Necessary</w:t>
      </w:r>
      <w:r w:rsidR="008822D2" w:rsidRPr="00316AD8">
        <w:rPr>
          <w:rFonts w:asciiTheme="minorHAnsi" w:hAnsiTheme="minorHAnsi" w:cstheme="minorHAnsi"/>
          <w:bCs/>
          <w:noProof/>
          <w:color w:val="0432FF"/>
        </w:rPr>
        <w:t xml:space="preserve">, with </w:t>
      </w:r>
      <w:r w:rsidR="00CB5619" w:rsidRPr="00316AD8">
        <w:rPr>
          <w:rFonts w:asciiTheme="minorHAnsi" w:hAnsiTheme="minorHAnsi" w:cstheme="minorHAnsi"/>
          <w:bCs/>
          <w:noProof/>
          <w:color w:val="0432FF"/>
        </w:rPr>
        <w:t xml:space="preserve">LDT-QA Committee </w:t>
      </w:r>
      <w:r w:rsidR="000B0337" w:rsidRPr="00316AD8">
        <w:rPr>
          <w:rFonts w:asciiTheme="minorHAnsi" w:hAnsiTheme="minorHAnsi" w:cstheme="minorHAnsi"/>
          <w:bCs/>
          <w:noProof/>
          <w:color w:val="0432FF"/>
        </w:rPr>
        <w:t>rationale and signatures</w:t>
      </w:r>
    </w:p>
    <w:p w14:paraId="4C2DA3E5" w14:textId="77777777" w:rsidR="008822D2" w:rsidRPr="00316AD8" w:rsidRDefault="00613231" w:rsidP="009644F1">
      <w:pPr>
        <w:widowControl w:val="0"/>
        <w:spacing w:after="0" w:line="240" w:lineRule="auto"/>
        <w:ind w:left="360"/>
        <w:contextualSpacing/>
        <w:rPr>
          <w:rFonts w:asciiTheme="minorHAnsi" w:hAnsiTheme="minorHAnsi" w:cstheme="minorHAnsi"/>
          <w:bCs/>
          <w:noProof/>
          <w:color w:val="0432FF"/>
        </w:rPr>
      </w:pPr>
      <w:r w:rsidRPr="00316AD8">
        <w:rPr>
          <w:rFonts w:asciiTheme="minorHAnsi" w:hAnsiTheme="minorHAnsi" w:cstheme="minorHAnsi"/>
          <w:b/>
          <w:noProof/>
          <w:color w:val="0432FF"/>
        </w:rPr>
        <w:t xml:space="preserve">IV.5.3 </w:t>
      </w:r>
      <w:r w:rsidR="00BC5CD1" w:rsidRPr="00316AD8">
        <w:rPr>
          <w:rFonts w:asciiTheme="minorHAnsi" w:hAnsiTheme="minorHAnsi" w:cstheme="minorHAnsi"/>
          <w:bCs/>
          <w:noProof/>
          <w:color w:val="0432FF"/>
        </w:rPr>
        <w:t xml:space="preserve">Reviewed, </w:t>
      </w:r>
      <w:r w:rsidR="008C1543" w:rsidRPr="00316AD8">
        <w:rPr>
          <w:rFonts w:asciiTheme="minorHAnsi" w:hAnsiTheme="minorHAnsi" w:cstheme="minorHAnsi"/>
          <w:bCs/>
          <w:noProof/>
          <w:color w:val="0432FF"/>
        </w:rPr>
        <w:t>Investigated</w:t>
      </w:r>
      <w:r w:rsidR="00EA15BE" w:rsidRPr="00316AD8">
        <w:rPr>
          <w:rFonts w:asciiTheme="minorHAnsi" w:hAnsiTheme="minorHAnsi" w:cstheme="minorHAnsi"/>
          <w:bCs/>
          <w:noProof/>
          <w:color w:val="0432FF"/>
        </w:rPr>
        <w:t xml:space="preserve"> or Investigation in Progress</w:t>
      </w:r>
      <w:r w:rsidR="008C1543" w:rsidRPr="00316AD8">
        <w:rPr>
          <w:rFonts w:asciiTheme="minorHAnsi" w:hAnsiTheme="minorHAnsi" w:cstheme="minorHAnsi"/>
          <w:bCs/>
          <w:noProof/>
          <w:color w:val="0432FF"/>
        </w:rPr>
        <w:t>,</w:t>
      </w:r>
      <w:r w:rsidR="00DA4241" w:rsidRPr="00316AD8">
        <w:rPr>
          <w:rFonts w:asciiTheme="minorHAnsi" w:hAnsiTheme="minorHAnsi" w:cstheme="minorHAnsi"/>
          <w:bCs/>
          <w:noProof/>
          <w:color w:val="0432FF"/>
        </w:rPr>
        <w:t xml:space="preserve"> </w:t>
      </w:r>
      <w:r w:rsidR="008822D2" w:rsidRPr="00316AD8">
        <w:rPr>
          <w:rFonts w:asciiTheme="minorHAnsi" w:hAnsiTheme="minorHAnsi" w:cstheme="minorHAnsi"/>
          <w:bCs/>
          <w:noProof/>
          <w:color w:val="0432FF"/>
        </w:rPr>
        <w:t>with LDT-QA Committee report</w:t>
      </w:r>
    </w:p>
    <w:p w14:paraId="0DF5791D" w14:textId="73109E06" w:rsidR="008D5C24" w:rsidRPr="00D26B17" w:rsidRDefault="00613231" w:rsidP="009644F1">
      <w:pPr>
        <w:widowControl w:val="0"/>
        <w:spacing w:after="0" w:line="240" w:lineRule="auto"/>
        <w:ind w:left="360"/>
        <w:contextualSpacing/>
        <w:rPr>
          <w:rFonts w:asciiTheme="minorHAnsi" w:hAnsiTheme="minorHAnsi" w:cstheme="minorHAnsi"/>
          <w:bCs/>
          <w:noProof/>
          <w:color w:val="000000"/>
        </w:rPr>
      </w:pPr>
      <w:r w:rsidRPr="00D26B17">
        <w:rPr>
          <w:rFonts w:asciiTheme="minorHAnsi" w:hAnsiTheme="minorHAnsi" w:cstheme="minorHAnsi"/>
          <w:b/>
          <w:noProof/>
          <w:color w:val="000000"/>
        </w:rPr>
        <w:t xml:space="preserve">IV.5.4 </w:t>
      </w:r>
      <w:r w:rsidR="000B7111" w:rsidRPr="00D26B17">
        <w:rPr>
          <w:rFonts w:asciiTheme="minorHAnsi" w:hAnsiTheme="minorHAnsi" w:cstheme="minorHAnsi"/>
          <w:bCs/>
          <w:noProof/>
          <w:color w:val="000000"/>
        </w:rPr>
        <w:t>Reviewed, Medical Device Reporting to FDA</w:t>
      </w:r>
      <w:r w:rsidR="008822D2" w:rsidRPr="00D26B17">
        <w:rPr>
          <w:rFonts w:asciiTheme="minorHAnsi" w:hAnsiTheme="minorHAnsi" w:cstheme="minorHAnsi"/>
          <w:bCs/>
          <w:noProof/>
          <w:color w:val="000000"/>
        </w:rPr>
        <w:t>,</w:t>
      </w:r>
      <w:r w:rsidR="000B7111" w:rsidRPr="00D26B17">
        <w:rPr>
          <w:rFonts w:asciiTheme="minorHAnsi" w:hAnsiTheme="minorHAnsi" w:cstheme="minorHAnsi"/>
          <w:bCs/>
          <w:noProof/>
          <w:color w:val="000000"/>
        </w:rPr>
        <w:t xml:space="preserve"> </w:t>
      </w:r>
      <w:r w:rsidR="008822D2" w:rsidRPr="00D26B17">
        <w:rPr>
          <w:rFonts w:asciiTheme="minorHAnsi" w:hAnsiTheme="minorHAnsi" w:cstheme="minorHAnsi"/>
          <w:bCs/>
          <w:noProof/>
          <w:color w:val="000000"/>
        </w:rPr>
        <w:t>with LDT-QA Committee report</w:t>
      </w:r>
      <w:r w:rsidR="002332E8" w:rsidRPr="00D26B17">
        <w:rPr>
          <w:rFonts w:asciiTheme="minorHAnsi" w:hAnsiTheme="minorHAnsi" w:cstheme="minorHAnsi"/>
          <w:bCs/>
          <w:noProof/>
          <w:color w:val="000000"/>
        </w:rPr>
        <w:t>, MDR e-report</w:t>
      </w:r>
      <w:r w:rsidR="00316AD8">
        <w:rPr>
          <w:rFonts w:asciiTheme="minorHAnsi" w:hAnsiTheme="minorHAnsi" w:cstheme="minorHAnsi"/>
          <w:bCs/>
          <w:noProof/>
          <w:color w:val="000000"/>
        </w:rPr>
        <w:t xml:space="preserve"> (separate filing is an FDA requirement)</w:t>
      </w:r>
    </w:p>
    <w:p w14:paraId="1D33F6C0" w14:textId="77777777" w:rsidR="008D5C24" w:rsidRPr="00D26B17" w:rsidRDefault="008D5C24" w:rsidP="009644F1">
      <w:pPr>
        <w:widowControl w:val="0"/>
        <w:spacing w:after="0" w:line="240" w:lineRule="auto"/>
        <w:contextualSpacing/>
        <w:rPr>
          <w:rFonts w:asciiTheme="minorHAnsi" w:hAnsiTheme="minorHAnsi" w:cstheme="minorHAnsi"/>
          <w:bCs/>
          <w:noProof/>
          <w:color w:val="000000"/>
        </w:rPr>
      </w:pPr>
    </w:p>
    <w:p w14:paraId="6D8DD37A" w14:textId="77777777" w:rsidR="008D5C24" w:rsidRPr="00D26B17" w:rsidRDefault="009D14C7" w:rsidP="009644F1">
      <w:pPr>
        <w:widowControl w:val="0"/>
        <w:spacing w:after="0" w:line="240" w:lineRule="auto"/>
        <w:contextualSpacing/>
        <w:rPr>
          <w:rFonts w:asciiTheme="minorHAnsi" w:hAnsiTheme="minorHAnsi" w:cstheme="minorHAnsi"/>
          <w:color w:val="000000"/>
        </w:rPr>
      </w:pPr>
      <w:r w:rsidRPr="00D26B17">
        <w:rPr>
          <w:rFonts w:asciiTheme="minorHAnsi" w:hAnsiTheme="minorHAnsi" w:cstheme="minorHAnsi"/>
          <w:b/>
          <w:noProof/>
          <w:color w:val="000000"/>
        </w:rPr>
        <w:t xml:space="preserve">Table 1. </w:t>
      </w:r>
      <w:r w:rsidR="00C05BD9" w:rsidRPr="00D26B17">
        <w:rPr>
          <w:rFonts w:asciiTheme="minorHAnsi" w:hAnsiTheme="minorHAnsi" w:cstheme="minorHAnsi"/>
          <w:b/>
          <w:noProof/>
          <w:color w:val="000000"/>
        </w:rPr>
        <w:t xml:space="preserve">Summary of </w:t>
      </w:r>
      <w:r w:rsidR="009D6297" w:rsidRPr="00D26B17">
        <w:rPr>
          <w:rFonts w:asciiTheme="minorHAnsi" w:hAnsiTheme="minorHAnsi" w:cstheme="minorHAnsi"/>
          <w:b/>
          <w:noProof/>
          <w:color w:val="000000"/>
        </w:rPr>
        <w:t>Complaints</w:t>
      </w:r>
      <w:r w:rsidR="001C4901" w:rsidRPr="00D26B17">
        <w:rPr>
          <w:rFonts w:asciiTheme="minorHAnsi" w:hAnsiTheme="minorHAnsi" w:cstheme="minorHAnsi"/>
          <w:b/>
          <w:noProof/>
          <w:color w:val="000000"/>
        </w:rPr>
        <w:t xml:space="preserve"> </w:t>
      </w:r>
      <w:r w:rsidR="00440BCA" w:rsidRPr="00D26B17">
        <w:rPr>
          <w:rFonts w:asciiTheme="minorHAnsi" w:hAnsiTheme="minorHAnsi" w:cstheme="minorHAnsi"/>
          <w:b/>
          <w:noProof/>
          <w:color w:val="000000"/>
        </w:rPr>
        <w:t>Documentation</w:t>
      </w:r>
      <w:r w:rsidR="00AC44F8" w:rsidRPr="00D26B17">
        <w:rPr>
          <w:rFonts w:asciiTheme="minorHAnsi" w:hAnsiTheme="minorHAnsi" w:cstheme="minorHAnsi"/>
          <w:b/>
          <w:noProof/>
          <w:color w:val="000000"/>
        </w:rPr>
        <w:t xml:space="preserve"> and Tracking</w:t>
      </w:r>
      <w:r w:rsidR="009D6297" w:rsidRPr="00D26B17">
        <w:rPr>
          <w:rFonts w:asciiTheme="minorHAnsi" w:hAnsiTheme="minorHAnsi" w:cstheme="minorHAnsi"/>
          <w:b/>
          <w:noProof/>
          <w:color w:val="000000"/>
        </w:rPr>
        <w:t xml:space="preserve"> </w:t>
      </w:r>
      <w:r w:rsidR="00D77B01" w:rsidRPr="00D26B17">
        <w:rPr>
          <w:rFonts w:asciiTheme="minorHAnsi" w:hAnsiTheme="minorHAnsi" w:cstheme="minorHAnsi"/>
          <w:color w:val="000000"/>
        </w:rPr>
        <w:t>(CFR 820.198 [</w:t>
      </w:r>
      <w:proofErr w:type="spellStart"/>
      <w:r w:rsidR="00D77B01" w:rsidRPr="00D26B17">
        <w:rPr>
          <w:rFonts w:asciiTheme="minorHAnsi" w:hAnsiTheme="minorHAnsi" w:cstheme="minorHAnsi"/>
          <w:color w:val="000000"/>
        </w:rPr>
        <w:t>a</w:t>
      </w:r>
      <w:r w:rsidR="00642BED" w:rsidRPr="00D26B17">
        <w:rPr>
          <w:rFonts w:asciiTheme="minorHAnsi" w:hAnsiTheme="minorHAnsi" w:cstheme="minorHAnsi"/>
          <w:color w:val="000000"/>
        </w:rPr>
        <w:t>,</w:t>
      </w:r>
      <w:r w:rsidR="00D464BB" w:rsidRPr="00D26B17">
        <w:rPr>
          <w:rFonts w:asciiTheme="minorHAnsi" w:hAnsiTheme="minorHAnsi" w:cstheme="minorHAnsi"/>
          <w:color w:val="000000"/>
        </w:rPr>
        <w:t>b,c,d</w:t>
      </w:r>
      <w:r w:rsidR="0031601E" w:rsidRPr="00D26B17">
        <w:rPr>
          <w:rFonts w:asciiTheme="minorHAnsi" w:hAnsiTheme="minorHAnsi" w:cstheme="minorHAnsi"/>
          <w:color w:val="000000"/>
        </w:rPr>
        <w:t>,e</w:t>
      </w:r>
      <w:proofErr w:type="spellEnd"/>
      <w:r w:rsidR="00D77B01" w:rsidRPr="00D26B17">
        <w:rPr>
          <w:rFonts w:asciiTheme="minorHAnsi" w:hAnsiTheme="minorHAnsi" w:cstheme="minorHAnsi"/>
          <w:color w:val="000000"/>
        </w:rPr>
        <w:t>])</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008"/>
        <w:gridCol w:w="1351"/>
        <w:gridCol w:w="1080"/>
        <w:gridCol w:w="4950"/>
      </w:tblGrid>
      <w:tr w:rsidR="00440BCA" w:rsidRPr="00D26B17" w14:paraId="41742645" w14:textId="77777777" w:rsidTr="00C64B47">
        <w:trPr>
          <w:trHeight w:val="288"/>
        </w:trPr>
        <w:tc>
          <w:tcPr>
            <w:tcW w:w="2008" w:type="dxa"/>
            <w:shd w:val="clear" w:color="auto" w:fill="auto"/>
            <w:vAlign w:val="center"/>
          </w:tcPr>
          <w:p w14:paraId="74F6E435" w14:textId="77777777" w:rsidR="00B967D1" w:rsidRPr="00D26B17" w:rsidRDefault="00B967D1" w:rsidP="009644F1">
            <w:pPr>
              <w:widowControl w:val="0"/>
              <w:spacing w:after="0" w:line="240" w:lineRule="auto"/>
              <w:contextualSpacing/>
              <w:jc w:val="center"/>
              <w:rPr>
                <w:rFonts w:asciiTheme="minorHAnsi" w:hAnsiTheme="minorHAnsi" w:cstheme="minorHAnsi"/>
                <w:b/>
                <w:bCs/>
                <w:color w:val="000000"/>
              </w:rPr>
            </w:pPr>
            <w:r w:rsidRPr="00D26B17">
              <w:rPr>
                <w:rFonts w:asciiTheme="minorHAnsi" w:hAnsiTheme="minorHAnsi" w:cstheme="minorHAnsi"/>
                <w:b/>
                <w:bCs/>
                <w:color w:val="000000"/>
              </w:rPr>
              <w:t>Step</w:t>
            </w:r>
            <w:r w:rsidR="005944D6" w:rsidRPr="00D26B17">
              <w:rPr>
                <w:rFonts w:asciiTheme="minorHAnsi" w:hAnsiTheme="minorHAnsi" w:cstheme="minorHAnsi"/>
                <w:b/>
                <w:bCs/>
                <w:color w:val="000000"/>
              </w:rPr>
              <w:t xml:space="preserve"> </w:t>
            </w:r>
            <w:r w:rsidR="009F52EF" w:rsidRPr="00D26B17">
              <w:rPr>
                <w:rFonts w:asciiTheme="minorHAnsi" w:hAnsiTheme="minorHAnsi" w:cstheme="minorHAnsi"/>
                <w:b/>
                <w:bCs/>
                <w:color w:val="000000"/>
              </w:rPr>
              <w:t>(</w:t>
            </w:r>
            <w:r w:rsidR="005944D6" w:rsidRPr="00D26B17">
              <w:rPr>
                <w:rFonts w:asciiTheme="minorHAnsi" w:hAnsiTheme="minorHAnsi" w:cstheme="minorHAnsi"/>
                <w:b/>
                <w:bCs/>
                <w:color w:val="000000"/>
              </w:rPr>
              <w:t xml:space="preserve"># of </w:t>
            </w:r>
            <w:r w:rsidR="009F52EF" w:rsidRPr="00D26B17">
              <w:rPr>
                <w:rFonts w:asciiTheme="minorHAnsi" w:hAnsiTheme="minorHAnsi" w:cstheme="minorHAnsi"/>
                <w:b/>
                <w:bCs/>
                <w:color w:val="000000"/>
              </w:rPr>
              <w:t xml:space="preserve">Form field) </w:t>
            </w:r>
          </w:p>
        </w:tc>
        <w:tc>
          <w:tcPr>
            <w:tcW w:w="1351" w:type="dxa"/>
            <w:vAlign w:val="center"/>
          </w:tcPr>
          <w:p w14:paraId="3E9DACE1" w14:textId="77777777" w:rsidR="00B967D1" w:rsidRPr="00D26B17" w:rsidRDefault="009253BB" w:rsidP="009644F1">
            <w:pPr>
              <w:widowControl w:val="0"/>
              <w:spacing w:after="0" w:line="240" w:lineRule="auto"/>
              <w:contextualSpacing/>
              <w:jc w:val="center"/>
              <w:rPr>
                <w:rFonts w:asciiTheme="minorHAnsi" w:hAnsiTheme="minorHAnsi" w:cstheme="minorHAnsi"/>
                <w:b/>
                <w:bCs/>
                <w:color w:val="0432FF"/>
              </w:rPr>
            </w:pPr>
            <w:r w:rsidRPr="00D26B17">
              <w:rPr>
                <w:rFonts w:asciiTheme="minorHAnsi" w:hAnsiTheme="minorHAnsi" w:cstheme="minorHAnsi"/>
                <w:b/>
                <w:bCs/>
                <w:color w:val="0432FF"/>
              </w:rPr>
              <w:t>Who does it</w:t>
            </w:r>
          </w:p>
        </w:tc>
        <w:tc>
          <w:tcPr>
            <w:tcW w:w="1080" w:type="dxa"/>
            <w:vAlign w:val="center"/>
          </w:tcPr>
          <w:p w14:paraId="41FE15AB" w14:textId="77777777" w:rsidR="00B967D1" w:rsidRPr="00D26B17" w:rsidRDefault="00B967D1" w:rsidP="009644F1">
            <w:pPr>
              <w:widowControl w:val="0"/>
              <w:spacing w:after="0" w:line="240" w:lineRule="auto"/>
              <w:contextualSpacing/>
              <w:jc w:val="center"/>
              <w:rPr>
                <w:rFonts w:asciiTheme="minorHAnsi" w:hAnsiTheme="minorHAnsi" w:cstheme="minorHAnsi"/>
                <w:b/>
                <w:bCs/>
                <w:color w:val="0432FF"/>
              </w:rPr>
            </w:pPr>
            <w:r w:rsidRPr="00D26B17">
              <w:rPr>
                <w:rFonts w:asciiTheme="minorHAnsi" w:hAnsiTheme="minorHAnsi" w:cstheme="minorHAnsi"/>
                <w:b/>
                <w:bCs/>
                <w:color w:val="0432FF"/>
              </w:rPr>
              <w:t>Time</w:t>
            </w:r>
            <w:r w:rsidR="007658B2" w:rsidRPr="00D26B17">
              <w:rPr>
                <w:rFonts w:asciiTheme="minorHAnsi" w:hAnsiTheme="minorHAnsi" w:cstheme="minorHAnsi"/>
                <w:b/>
                <w:bCs/>
                <w:color w:val="0432FF"/>
              </w:rPr>
              <w:t xml:space="preserve"> </w:t>
            </w:r>
            <w:r w:rsidRPr="00D26B17">
              <w:rPr>
                <w:rFonts w:asciiTheme="minorHAnsi" w:hAnsiTheme="minorHAnsi" w:cstheme="minorHAnsi"/>
                <w:b/>
                <w:bCs/>
                <w:color w:val="0432FF"/>
              </w:rPr>
              <w:t>Limits</w:t>
            </w:r>
          </w:p>
        </w:tc>
        <w:tc>
          <w:tcPr>
            <w:tcW w:w="4950" w:type="dxa"/>
            <w:shd w:val="clear" w:color="auto" w:fill="auto"/>
            <w:vAlign w:val="center"/>
          </w:tcPr>
          <w:p w14:paraId="4B922A78" w14:textId="77777777" w:rsidR="00B967D1" w:rsidRPr="00D26B17" w:rsidRDefault="00B967D1" w:rsidP="009644F1">
            <w:pPr>
              <w:widowControl w:val="0"/>
              <w:spacing w:after="0" w:line="240" w:lineRule="auto"/>
              <w:contextualSpacing/>
              <w:jc w:val="center"/>
              <w:rPr>
                <w:rFonts w:asciiTheme="minorHAnsi" w:hAnsiTheme="minorHAnsi" w:cstheme="minorHAnsi"/>
                <w:b/>
                <w:bCs/>
                <w:color w:val="0432FF"/>
              </w:rPr>
            </w:pPr>
            <w:r w:rsidRPr="00D26B17">
              <w:rPr>
                <w:rFonts w:asciiTheme="minorHAnsi" w:hAnsiTheme="minorHAnsi" w:cstheme="minorHAnsi"/>
                <w:b/>
                <w:bCs/>
                <w:color w:val="0432FF"/>
              </w:rPr>
              <w:t>Action</w:t>
            </w:r>
            <w:r w:rsidR="00F268CE" w:rsidRPr="00D26B17">
              <w:rPr>
                <w:rFonts w:asciiTheme="minorHAnsi" w:hAnsiTheme="minorHAnsi" w:cstheme="minorHAnsi"/>
                <w:b/>
                <w:bCs/>
                <w:color w:val="0432FF"/>
              </w:rPr>
              <w:t xml:space="preserve"> </w:t>
            </w:r>
          </w:p>
        </w:tc>
      </w:tr>
      <w:tr w:rsidR="00440BCA" w:rsidRPr="00D26B17" w14:paraId="5294EA3E" w14:textId="77777777" w:rsidTr="00C64B47">
        <w:trPr>
          <w:trHeight w:val="543"/>
        </w:trPr>
        <w:tc>
          <w:tcPr>
            <w:tcW w:w="2008" w:type="dxa"/>
            <w:shd w:val="clear" w:color="auto" w:fill="auto"/>
            <w:vAlign w:val="center"/>
          </w:tcPr>
          <w:p w14:paraId="1FECF564" w14:textId="77777777" w:rsidR="00B967D1" w:rsidRPr="00D26B17" w:rsidRDefault="00B967D1"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 xml:space="preserve">1. </w:t>
            </w:r>
            <w:r w:rsidR="004E4010" w:rsidRPr="00D26B17">
              <w:rPr>
                <w:rFonts w:asciiTheme="minorHAnsi" w:hAnsiTheme="minorHAnsi" w:cstheme="minorHAnsi"/>
                <w:bCs/>
                <w:color w:val="000000"/>
              </w:rPr>
              <w:t>Note date/time Complaint received</w:t>
            </w:r>
            <w:r w:rsidR="007658B2" w:rsidRPr="00D26B17">
              <w:rPr>
                <w:rFonts w:asciiTheme="minorHAnsi" w:hAnsiTheme="minorHAnsi" w:cstheme="minorHAnsi"/>
                <w:bCs/>
                <w:color w:val="000000"/>
              </w:rPr>
              <w:t xml:space="preserve"> (2)</w:t>
            </w:r>
          </w:p>
        </w:tc>
        <w:tc>
          <w:tcPr>
            <w:tcW w:w="1351" w:type="dxa"/>
            <w:vAlign w:val="center"/>
          </w:tcPr>
          <w:p w14:paraId="608ECC60" w14:textId="77777777" w:rsidR="00B967D1" w:rsidRPr="00D26B17" w:rsidRDefault="004E4010"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First </w:t>
            </w:r>
            <w:r w:rsidR="00C6778D" w:rsidRPr="00D26B17">
              <w:rPr>
                <w:rFonts w:asciiTheme="minorHAnsi" w:hAnsiTheme="minorHAnsi" w:cstheme="minorHAnsi"/>
                <w:bCs/>
                <w:color w:val="0432FF"/>
              </w:rPr>
              <w:t xml:space="preserve">                </w:t>
            </w:r>
            <w:r w:rsidRPr="00D26B17">
              <w:rPr>
                <w:rFonts w:asciiTheme="minorHAnsi" w:hAnsiTheme="minorHAnsi" w:cstheme="minorHAnsi"/>
                <w:bCs/>
                <w:color w:val="0432FF"/>
              </w:rPr>
              <w:t>responder</w:t>
            </w:r>
          </w:p>
        </w:tc>
        <w:tc>
          <w:tcPr>
            <w:tcW w:w="1080" w:type="dxa"/>
            <w:vAlign w:val="center"/>
          </w:tcPr>
          <w:p w14:paraId="614370EA" w14:textId="77777777" w:rsidR="00DF3402" w:rsidRPr="00D26B17" w:rsidRDefault="00C6778D"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On receipt</w:t>
            </w:r>
          </w:p>
        </w:tc>
        <w:tc>
          <w:tcPr>
            <w:tcW w:w="4950" w:type="dxa"/>
            <w:shd w:val="clear" w:color="auto" w:fill="auto"/>
            <w:vAlign w:val="center"/>
          </w:tcPr>
          <w:p w14:paraId="734FAC61" w14:textId="77777777" w:rsidR="00B967D1" w:rsidRPr="00D26B17" w:rsidRDefault="00C6778D"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Enter</w:t>
            </w:r>
            <w:r w:rsidR="00160E59" w:rsidRPr="00D26B17">
              <w:rPr>
                <w:rFonts w:asciiTheme="minorHAnsi" w:hAnsiTheme="minorHAnsi" w:cstheme="minorHAnsi"/>
                <w:bCs/>
                <w:color w:val="0432FF"/>
              </w:rPr>
              <w:t xml:space="preserve"> </w:t>
            </w:r>
            <w:r w:rsidRPr="00D26B17">
              <w:rPr>
                <w:rFonts w:asciiTheme="minorHAnsi" w:hAnsiTheme="minorHAnsi" w:cstheme="minorHAnsi"/>
                <w:bCs/>
                <w:color w:val="0432FF"/>
              </w:rPr>
              <w:t>on</w:t>
            </w:r>
            <w:r w:rsidR="00160E59" w:rsidRPr="00D26B17">
              <w:rPr>
                <w:rFonts w:asciiTheme="minorHAnsi" w:hAnsiTheme="minorHAnsi" w:cstheme="minorHAnsi"/>
                <w:bCs/>
                <w:color w:val="0432FF"/>
              </w:rPr>
              <w:t xml:space="preserve"> Complaint form</w:t>
            </w:r>
            <w:r w:rsidRPr="00D26B17">
              <w:rPr>
                <w:rFonts w:asciiTheme="minorHAnsi" w:hAnsiTheme="minorHAnsi" w:cstheme="minorHAnsi"/>
                <w:bCs/>
                <w:color w:val="0432FF"/>
              </w:rPr>
              <w:t xml:space="preserve"> or refer</w:t>
            </w:r>
            <w:r w:rsidR="003D6031" w:rsidRPr="00D26B17">
              <w:rPr>
                <w:rFonts w:asciiTheme="minorHAnsi" w:hAnsiTheme="minorHAnsi" w:cstheme="minorHAnsi"/>
                <w:bCs/>
                <w:color w:val="0432FF"/>
              </w:rPr>
              <w:t xml:space="preserve"> </w:t>
            </w:r>
            <w:r w:rsidRPr="00D26B17">
              <w:rPr>
                <w:rFonts w:asciiTheme="minorHAnsi" w:hAnsiTheme="minorHAnsi" w:cstheme="minorHAnsi"/>
                <w:bCs/>
                <w:color w:val="0432FF"/>
              </w:rPr>
              <w:t>and supply received date/time to trained staff</w:t>
            </w:r>
            <w:r w:rsidR="00667154" w:rsidRPr="00D26B17">
              <w:rPr>
                <w:rFonts w:asciiTheme="minorHAnsi" w:hAnsiTheme="minorHAnsi" w:cstheme="minorHAnsi"/>
                <w:bCs/>
                <w:color w:val="0432FF"/>
              </w:rPr>
              <w:t xml:space="preserve"> who complete the form</w:t>
            </w:r>
            <w:r w:rsidR="005702F3" w:rsidRPr="00D26B17">
              <w:rPr>
                <w:rFonts w:asciiTheme="minorHAnsi" w:hAnsiTheme="minorHAnsi" w:cstheme="minorHAnsi"/>
                <w:bCs/>
                <w:color w:val="0432FF"/>
              </w:rPr>
              <w:t>.</w:t>
            </w:r>
            <w:r w:rsidR="00CB267E" w:rsidRPr="00D26B17">
              <w:rPr>
                <w:rFonts w:asciiTheme="minorHAnsi" w:hAnsiTheme="minorHAnsi" w:cstheme="minorHAnsi"/>
                <w:bCs/>
                <w:color w:val="0432FF"/>
              </w:rPr>
              <w:t xml:space="preserve">  </w:t>
            </w:r>
          </w:p>
        </w:tc>
      </w:tr>
      <w:tr w:rsidR="00440BCA" w:rsidRPr="00D26B17" w14:paraId="7C1E1B94" w14:textId="77777777" w:rsidTr="00C64B47">
        <w:trPr>
          <w:trHeight w:val="523"/>
        </w:trPr>
        <w:tc>
          <w:tcPr>
            <w:tcW w:w="2008" w:type="dxa"/>
            <w:shd w:val="clear" w:color="auto" w:fill="auto"/>
            <w:vAlign w:val="center"/>
          </w:tcPr>
          <w:p w14:paraId="35EB20AB" w14:textId="77777777" w:rsidR="00B967D1" w:rsidRPr="00D26B17" w:rsidRDefault="00B967D1"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 xml:space="preserve">2. Assign </w:t>
            </w:r>
            <w:r w:rsidR="00F91B4E" w:rsidRPr="00D26B17">
              <w:rPr>
                <w:rFonts w:asciiTheme="minorHAnsi" w:hAnsiTheme="minorHAnsi" w:cstheme="minorHAnsi"/>
                <w:bCs/>
                <w:color w:val="000000"/>
              </w:rPr>
              <w:t xml:space="preserve">complaint </w:t>
            </w:r>
            <w:r w:rsidR="00D92974" w:rsidRPr="00D26B17">
              <w:rPr>
                <w:rFonts w:asciiTheme="minorHAnsi" w:hAnsiTheme="minorHAnsi" w:cstheme="minorHAnsi"/>
                <w:bCs/>
                <w:color w:val="000000"/>
              </w:rPr>
              <w:t>UI</w:t>
            </w:r>
            <w:r w:rsidR="00CA046A" w:rsidRPr="00D26B17">
              <w:rPr>
                <w:rFonts w:asciiTheme="minorHAnsi" w:hAnsiTheme="minorHAnsi" w:cstheme="minorHAnsi"/>
                <w:bCs/>
                <w:color w:val="000000"/>
              </w:rPr>
              <w:t xml:space="preserve"> (1)</w:t>
            </w:r>
          </w:p>
        </w:tc>
        <w:tc>
          <w:tcPr>
            <w:tcW w:w="1351" w:type="dxa"/>
            <w:vAlign w:val="center"/>
          </w:tcPr>
          <w:p w14:paraId="1851194A" w14:textId="77777777" w:rsidR="00B967D1" w:rsidRPr="00D26B17" w:rsidRDefault="00FC0EBF"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Trained staff</w:t>
            </w:r>
          </w:p>
        </w:tc>
        <w:tc>
          <w:tcPr>
            <w:tcW w:w="1080" w:type="dxa"/>
            <w:vAlign w:val="center"/>
          </w:tcPr>
          <w:p w14:paraId="7A43E533" w14:textId="77777777" w:rsidR="00B967D1" w:rsidRPr="00D26B17" w:rsidRDefault="00FC0EBF"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Same shift </w:t>
            </w:r>
            <w:r w:rsidR="00F922FE" w:rsidRPr="00D26B17">
              <w:rPr>
                <w:rFonts w:asciiTheme="minorHAnsi" w:hAnsiTheme="minorHAnsi" w:cstheme="minorHAnsi"/>
                <w:bCs/>
                <w:color w:val="0432FF"/>
              </w:rPr>
              <w:t xml:space="preserve"> </w:t>
            </w:r>
            <w:r w:rsidRPr="00D26B17">
              <w:rPr>
                <w:rFonts w:asciiTheme="minorHAnsi" w:hAnsiTheme="minorHAnsi" w:cstheme="minorHAnsi"/>
                <w:bCs/>
                <w:color w:val="0432FF"/>
              </w:rPr>
              <w:t xml:space="preserve">(&lt; 8 </w:t>
            </w:r>
            <w:proofErr w:type="spellStart"/>
            <w:r w:rsidRPr="00D26B17">
              <w:rPr>
                <w:rFonts w:asciiTheme="minorHAnsi" w:hAnsiTheme="minorHAnsi" w:cstheme="minorHAnsi"/>
                <w:bCs/>
                <w:color w:val="0432FF"/>
              </w:rPr>
              <w:t>hrs</w:t>
            </w:r>
            <w:proofErr w:type="spellEnd"/>
            <w:r w:rsidRPr="00D26B17">
              <w:rPr>
                <w:rFonts w:asciiTheme="minorHAnsi" w:hAnsiTheme="minorHAnsi" w:cstheme="minorHAnsi"/>
                <w:bCs/>
                <w:color w:val="0432FF"/>
              </w:rPr>
              <w:t>)</w:t>
            </w:r>
          </w:p>
        </w:tc>
        <w:tc>
          <w:tcPr>
            <w:tcW w:w="4950" w:type="dxa"/>
            <w:shd w:val="clear" w:color="auto" w:fill="auto"/>
            <w:vAlign w:val="center"/>
          </w:tcPr>
          <w:p w14:paraId="19BCD402" w14:textId="77777777" w:rsidR="00B967D1" w:rsidRPr="00D26B17" w:rsidRDefault="00291642"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Use YYMMDD</w:t>
            </w:r>
            <w:r w:rsidR="00EF1B16" w:rsidRPr="00D26B17">
              <w:rPr>
                <w:rFonts w:asciiTheme="minorHAnsi" w:hAnsiTheme="minorHAnsi" w:cstheme="minorHAnsi"/>
                <w:bCs/>
                <w:color w:val="0432FF"/>
              </w:rPr>
              <w:t>-</w:t>
            </w:r>
            <w:r w:rsidR="0026486B" w:rsidRPr="00D26B17">
              <w:rPr>
                <w:rFonts w:asciiTheme="minorHAnsi" w:hAnsiTheme="minorHAnsi" w:cstheme="minorHAnsi"/>
                <w:bCs/>
                <w:color w:val="0432FF"/>
              </w:rPr>
              <w:t>MMHH</w:t>
            </w:r>
            <w:r w:rsidR="00831540" w:rsidRPr="00D26B17">
              <w:rPr>
                <w:rFonts w:asciiTheme="minorHAnsi" w:hAnsiTheme="minorHAnsi" w:cstheme="minorHAnsi"/>
                <w:bCs/>
                <w:color w:val="0432FF"/>
              </w:rPr>
              <w:t xml:space="preserve"> that Complaint was received</w:t>
            </w:r>
            <w:r w:rsidR="00CA046A" w:rsidRPr="00D26B17">
              <w:rPr>
                <w:rFonts w:asciiTheme="minorHAnsi" w:hAnsiTheme="minorHAnsi" w:cstheme="minorHAnsi"/>
                <w:bCs/>
                <w:color w:val="0432FF"/>
              </w:rPr>
              <w:t>.</w:t>
            </w:r>
          </w:p>
        </w:tc>
      </w:tr>
      <w:tr w:rsidR="00440BCA" w:rsidRPr="00D26B17" w14:paraId="22D3F41B" w14:textId="77777777" w:rsidTr="00C64B47">
        <w:trPr>
          <w:trHeight w:val="523"/>
        </w:trPr>
        <w:tc>
          <w:tcPr>
            <w:tcW w:w="2008" w:type="dxa"/>
            <w:shd w:val="clear" w:color="auto" w:fill="auto"/>
            <w:vAlign w:val="center"/>
          </w:tcPr>
          <w:p w14:paraId="2A14E837" w14:textId="77777777" w:rsidR="00CE736B" w:rsidRPr="00D26B17" w:rsidRDefault="00CE736B"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3. Complet</w:t>
            </w:r>
            <w:r w:rsidR="00F91B4E" w:rsidRPr="00D26B17">
              <w:rPr>
                <w:rFonts w:asciiTheme="minorHAnsi" w:hAnsiTheme="minorHAnsi" w:cstheme="minorHAnsi"/>
                <w:bCs/>
                <w:color w:val="000000"/>
              </w:rPr>
              <w:t>e complaint</w:t>
            </w:r>
            <w:r w:rsidRPr="00D26B17">
              <w:rPr>
                <w:rFonts w:asciiTheme="minorHAnsi" w:hAnsiTheme="minorHAnsi" w:cstheme="minorHAnsi"/>
                <w:bCs/>
                <w:color w:val="000000"/>
              </w:rPr>
              <w:t xml:space="preserve"> form</w:t>
            </w:r>
            <w:r w:rsidR="00A956E6" w:rsidRPr="00D26B17">
              <w:rPr>
                <w:rFonts w:asciiTheme="minorHAnsi" w:hAnsiTheme="minorHAnsi" w:cstheme="minorHAnsi"/>
                <w:bCs/>
                <w:color w:val="000000"/>
              </w:rPr>
              <w:t xml:space="preserve"> </w:t>
            </w:r>
            <w:r w:rsidR="0065353F" w:rsidRPr="00D26B17">
              <w:rPr>
                <w:rFonts w:asciiTheme="minorHAnsi" w:hAnsiTheme="minorHAnsi" w:cstheme="minorHAnsi"/>
                <w:bCs/>
                <w:color w:val="000000"/>
              </w:rPr>
              <w:t>(</w:t>
            </w:r>
            <w:r w:rsidR="008C4891" w:rsidRPr="00D26B17">
              <w:rPr>
                <w:rFonts w:asciiTheme="minorHAnsi" w:hAnsiTheme="minorHAnsi" w:cstheme="minorHAnsi"/>
                <w:bCs/>
                <w:color w:val="000000"/>
              </w:rPr>
              <w:t>3-19)</w:t>
            </w:r>
          </w:p>
        </w:tc>
        <w:tc>
          <w:tcPr>
            <w:tcW w:w="1351" w:type="dxa"/>
            <w:vAlign w:val="center"/>
          </w:tcPr>
          <w:p w14:paraId="7F1D4BBC" w14:textId="77777777" w:rsidR="00CE736B" w:rsidRPr="00D26B17" w:rsidRDefault="00FC0EBF"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Trained staff</w:t>
            </w:r>
          </w:p>
        </w:tc>
        <w:tc>
          <w:tcPr>
            <w:tcW w:w="1080" w:type="dxa"/>
            <w:vAlign w:val="center"/>
          </w:tcPr>
          <w:p w14:paraId="21EF6F9F" w14:textId="77777777" w:rsidR="00CE736B" w:rsidRPr="00D26B17" w:rsidRDefault="003D6031"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Same shift </w:t>
            </w:r>
            <w:r w:rsidR="00F922FE" w:rsidRPr="00D26B17">
              <w:rPr>
                <w:rFonts w:asciiTheme="minorHAnsi" w:hAnsiTheme="minorHAnsi" w:cstheme="minorHAnsi"/>
                <w:bCs/>
                <w:color w:val="0432FF"/>
              </w:rPr>
              <w:t xml:space="preserve"> </w:t>
            </w:r>
            <w:r w:rsidRPr="00D26B17">
              <w:rPr>
                <w:rFonts w:asciiTheme="minorHAnsi" w:hAnsiTheme="minorHAnsi" w:cstheme="minorHAnsi"/>
                <w:bCs/>
                <w:color w:val="0432FF"/>
              </w:rPr>
              <w:t xml:space="preserve">(&lt; 8 </w:t>
            </w:r>
            <w:proofErr w:type="spellStart"/>
            <w:r w:rsidRPr="00D26B17">
              <w:rPr>
                <w:rFonts w:asciiTheme="minorHAnsi" w:hAnsiTheme="minorHAnsi" w:cstheme="minorHAnsi"/>
                <w:bCs/>
                <w:color w:val="0432FF"/>
              </w:rPr>
              <w:t>hrs</w:t>
            </w:r>
            <w:proofErr w:type="spellEnd"/>
            <w:r w:rsidRPr="00D26B17">
              <w:rPr>
                <w:rFonts w:asciiTheme="minorHAnsi" w:hAnsiTheme="minorHAnsi" w:cstheme="minorHAnsi"/>
                <w:bCs/>
                <w:color w:val="0432FF"/>
              </w:rPr>
              <w:t>)</w:t>
            </w:r>
          </w:p>
        </w:tc>
        <w:tc>
          <w:tcPr>
            <w:tcW w:w="4950" w:type="dxa"/>
            <w:shd w:val="clear" w:color="auto" w:fill="auto"/>
            <w:vAlign w:val="center"/>
          </w:tcPr>
          <w:p w14:paraId="7999F835" w14:textId="77777777" w:rsidR="00CE736B" w:rsidRPr="00D26B17" w:rsidRDefault="00666BB4"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See </w:t>
            </w:r>
            <w:r w:rsidR="00F84FB0" w:rsidRPr="00D26B17">
              <w:rPr>
                <w:rFonts w:asciiTheme="minorHAnsi" w:hAnsiTheme="minorHAnsi" w:cstheme="minorHAnsi"/>
                <w:bCs/>
                <w:color w:val="0432FF"/>
              </w:rPr>
              <w:t>also # 5-8</w:t>
            </w:r>
            <w:r w:rsidR="00FE400F" w:rsidRPr="00D26B17">
              <w:rPr>
                <w:rFonts w:asciiTheme="minorHAnsi" w:hAnsiTheme="minorHAnsi" w:cstheme="minorHAnsi"/>
                <w:bCs/>
                <w:color w:val="0432FF"/>
              </w:rPr>
              <w:t xml:space="preserve"> in table</w:t>
            </w:r>
            <w:r w:rsidR="00F84FB0" w:rsidRPr="00D26B17">
              <w:rPr>
                <w:rFonts w:asciiTheme="minorHAnsi" w:hAnsiTheme="minorHAnsi" w:cstheme="minorHAnsi"/>
                <w:bCs/>
                <w:color w:val="0432FF"/>
              </w:rPr>
              <w:t xml:space="preserve"> below.</w:t>
            </w:r>
          </w:p>
        </w:tc>
      </w:tr>
      <w:tr w:rsidR="00440BCA" w:rsidRPr="00D26B17" w14:paraId="0AB29E78" w14:textId="77777777" w:rsidTr="00C64B47">
        <w:trPr>
          <w:trHeight w:val="523"/>
        </w:trPr>
        <w:tc>
          <w:tcPr>
            <w:tcW w:w="2008" w:type="dxa"/>
            <w:shd w:val="clear" w:color="auto" w:fill="auto"/>
            <w:vAlign w:val="center"/>
          </w:tcPr>
          <w:p w14:paraId="3848642F" w14:textId="77777777" w:rsidR="0026486B" w:rsidRPr="00D26B17" w:rsidRDefault="0026486B"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4. Enter complaint in the complaint log</w:t>
            </w:r>
          </w:p>
        </w:tc>
        <w:tc>
          <w:tcPr>
            <w:tcW w:w="1351" w:type="dxa"/>
            <w:vAlign w:val="center"/>
          </w:tcPr>
          <w:p w14:paraId="4C3837A4" w14:textId="77777777" w:rsidR="0026486B" w:rsidRPr="00D26B17" w:rsidRDefault="003D6031"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Trained staff</w:t>
            </w:r>
          </w:p>
        </w:tc>
        <w:tc>
          <w:tcPr>
            <w:tcW w:w="1080" w:type="dxa"/>
            <w:vAlign w:val="center"/>
          </w:tcPr>
          <w:p w14:paraId="23BB5CE1" w14:textId="77777777" w:rsidR="0026486B" w:rsidRPr="00D26B17" w:rsidRDefault="003D6031"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Same shift </w:t>
            </w:r>
            <w:r w:rsidR="00F922FE" w:rsidRPr="00D26B17">
              <w:rPr>
                <w:rFonts w:asciiTheme="minorHAnsi" w:hAnsiTheme="minorHAnsi" w:cstheme="minorHAnsi"/>
                <w:bCs/>
                <w:color w:val="0432FF"/>
              </w:rPr>
              <w:t xml:space="preserve"> </w:t>
            </w:r>
            <w:r w:rsidRPr="00D26B17">
              <w:rPr>
                <w:rFonts w:asciiTheme="minorHAnsi" w:hAnsiTheme="minorHAnsi" w:cstheme="minorHAnsi"/>
                <w:bCs/>
                <w:color w:val="0432FF"/>
              </w:rPr>
              <w:t xml:space="preserve">(&lt; 8 </w:t>
            </w:r>
            <w:proofErr w:type="spellStart"/>
            <w:r w:rsidRPr="00D26B17">
              <w:rPr>
                <w:rFonts w:asciiTheme="minorHAnsi" w:hAnsiTheme="minorHAnsi" w:cstheme="minorHAnsi"/>
                <w:bCs/>
                <w:color w:val="0432FF"/>
              </w:rPr>
              <w:t>hrs</w:t>
            </w:r>
            <w:proofErr w:type="spellEnd"/>
            <w:r w:rsidRPr="00D26B17">
              <w:rPr>
                <w:rFonts w:asciiTheme="minorHAnsi" w:hAnsiTheme="minorHAnsi" w:cstheme="minorHAnsi"/>
                <w:bCs/>
                <w:color w:val="0432FF"/>
              </w:rPr>
              <w:t>)</w:t>
            </w:r>
          </w:p>
        </w:tc>
        <w:tc>
          <w:tcPr>
            <w:tcW w:w="4950" w:type="dxa"/>
            <w:shd w:val="clear" w:color="auto" w:fill="auto"/>
            <w:vAlign w:val="center"/>
          </w:tcPr>
          <w:p w14:paraId="65E6F675" w14:textId="77777777" w:rsidR="0026486B" w:rsidRPr="00D26B17" w:rsidRDefault="00EB13DB"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Update Complaint </w:t>
            </w:r>
            <w:r w:rsidR="008F4C7C" w:rsidRPr="00D26B17">
              <w:rPr>
                <w:rFonts w:asciiTheme="minorHAnsi" w:hAnsiTheme="minorHAnsi" w:cstheme="minorHAnsi"/>
                <w:bCs/>
                <w:color w:val="0432FF"/>
              </w:rPr>
              <w:t>UI</w:t>
            </w:r>
            <w:r w:rsidRPr="00D26B17">
              <w:rPr>
                <w:rFonts w:asciiTheme="minorHAnsi" w:hAnsiTheme="minorHAnsi" w:cstheme="minorHAnsi"/>
                <w:bCs/>
                <w:color w:val="0432FF"/>
              </w:rPr>
              <w:t xml:space="preserve"> with index number if needed, i.e.</w:t>
            </w:r>
          </w:p>
          <w:p w14:paraId="6889D4B9" w14:textId="77777777" w:rsidR="00EB13DB" w:rsidRPr="00D26B17" w:rsidRDefault="00EB13DB"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YYMMDD-MMHH_01 or 02, etc.</w:t>
            </w:r>
          </w:p>
        </w:tc>
      </w:tr>
      <w:tr w:rsidR="00440BCA" w:rsidRPr="00D26B17" w14:paraId="230BB6F7" w14:textId="77777777" w:rsidTr="00C64B47">
        <w:trPr>
          <w:trHeight w:val="523"/>
        </w:trPr>
        <w:tc>
          <w:tcPr>
            <w:tcW w:w="2008" w:type="dxa"/>
            <w:shd w:val="clear" w:color="auto" w:fill="auto"/>
            <w:vAlign w:val="center"/>
          </w:tcPr>
          <w:p w14:paraId="01760C3B" w14:textId="77777777" w:rsidR="00CE736B" w:rsidRPr="00D26B17" w:rsidRDefault="00A51A5C"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5</w:t>
            </w:r>
            <w:r w:rsidR="00CE736B" w:rsidRPr="00D26B17">
              <w:rPr>
                <w:rFonts w:asciiTheme="minorHAnsi" w:hAnsiTheme="minorHAnsi" w:cstheme="minorHAnsi"/>
                <w:bCs/>
                <w:color w:val="000000"/>
              </w:rPr>
              <w:t>.</w:t>
            </w:r>
            <w:r w:rsidR="00CE736B" w:rsidRPr="00D26B17">
              <w:rPr>
                <w:rFonts w:asciiTheme="minorHAnsi" w:hAnsiTheme="minorHAnsi" w:cstheme="minorHAnsi"/>
                <w:bCs/>
                <w:color w:val="0432FF"/>
              </w:rPr>
              <w:t xml:space="preserve"> Inform LC-MSMS Sup./Designate</w:t>
            </w:r>
            <w:r w:rsidR="006A2196" w:rsidRPr="00D26B17">
              <w:rPr>
                <w:rFonts w:asciiTheme="minorHAnsi" w:hAnsiTheme="minorHAnsi" w:cstheme="minorHAnsi"/>
                <w:bCs/>
                <w:color w:val="0432FF"/>
              </w:rPr>
              <w:t xml:space="preserve"> (17)</w:t>
            </w:r>
          </w:p>
        </w:tc>
        <w:tc>
          <w:tcPr>
            <w:tcW w:w="1351" w:type="dxa"/>
            <w:vAlign w:val="center"/>
          </w:tcPr>
          <w:p w14:paraId="28BFF479" w14:textId="77777777" w:rsidR="00CE736B" w:rsidRPr="00D26B17" w:rsidRDefault="00595972"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Perso</w:t>
            </w:r>
            <w:r w:rsidR="006A2196" w:rsidRPr="00D26B17">
              <w:rPr>
                <w:rFonts w:asciiTheme="minorHAnsi" w:hAnsiTheme="minorHAnsi" w:cstheme="minorHAnsi"/>
                <w:bCs/>
                <w:color w:val="0432FF"/>
              </w:rPr>
              <w:t>n starting</w:t>
            </w:r>
            <w:r w:rsidRPr="00D26B17">
              <w:rPr>
                <w:rFonts w:asciiTheme="minorHAnsi" w:hAnsiTheme="minorHAnsi" w:cstheme="minorHAnsi"/>
                <w:bCs/>
                <w:color w:val="0432FF"/>
              </w:rPr>
              <w:t xml:space="preserve"> form</w:t>
            </w:r>
          </w:p>
        </w:tc>
        <w:tc>
          <w:tcPr>
            <w:tcW w:w="1080" w:type="dxa"/>
            <w:vAlign w:val="center"/>
          </w:tcPr>
          <w:p w14:paraId="671292E8" w14:textId="77777777" w:rsidR="00CE736B" w:rsidRPr="00D26B17" w:rsidRDefault="00595972"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Same shift </w:t>
            </w:r>
            <w:r w:rsidR="00F922FE" w:rsidRPr="00D26B17">
              <w:rPr>
                <w:rFonts w:asciiTheme="minorHAnsi" w:hAnsiTheme="minorHAnsi" w:cstheme="minorHAnsi"/>
                <w:bCs/>
                <w:color w:val="0432FF"/>
              </w:rPr>
              <w:t xml:space="preserve"> </w:t>
            </w:r>
            <w:r w:rsidRPr="00D26B17">
              <w:rPr>
                <w:rFonts w:asciiTheme="minorHAnsi" w:hAnsiTheme="minorHAnsi" w:cstheme="minorHAnsi"/>
                <w:bCs/>
                <w:color w:val="0432FF"/>
              </w:rPr>
              <w:t xml:space="preserve">(&lt; 8 </w:t>
            </w:r>
            <w:proofErr w:type="spellStart"/>
            <w:r w:rsidRPr="00D26B17">
              <w:rPr>
                <w:rFonts w:asciiTheme="minorHAnsi" w:hAnsiTheme="minorHAnsi" w:cstheme="minorHAnsi"/>
                <w:bCs/>
                <w:color w:val="0432FF"/>
              </w:rPr>
              <w:t>hrs</w:t>
            </w:r>
            <w:proofErr w:type="spellEnd"/>
            <w:r w:rsidRPr="00D26B17">
              <w:rPr>
                <w:rFonts w:asciiTheme="minorHAnsi" w:hAnsiTheme="minorHAnsi" w:cstheme="minorHAnsi"/>
                <w:bCs/>
                <w:color w:val="0432FF"/>
              </w:rPr>
              <w:t>)</w:t>
            </w:r>
          </w:p>
        </w:tc>
        <w:tc>
          <w:tcPr>
            <w:tcW w:w="4950" w:type="dxa"/>
            <w:shd w:val="clear" w:color="auto" w:fill="auto"/>
            <w:vAlign w:val="center"/>
          </w:tcPr>
          <w:p w14:paraId="4E9AC887" w14:textId="77777777" w:rsidR="00CE736B" w:rsidRPr="00D26B17" w:rsidRDefault="00CD7B93"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Report to Sup.</w:t>
            </w:r>
            <w:r w:rsidR="00667154" w:rsidRPr="00D26B17">
              <w:rPr>
                <w:rFonts w:asciiTheme="minorHAnsi" w:hAnsiTheme="minorHAnsi" w:cstheme="minorHAnsi"/>
                <w:bCs/>
                <w:color w:val="0432FF"/>
              </w:rPr>
              <w:t xml:space="preserve">/designate </w:t>
            </w:r>
            <w:r w:rsidRPr="00D26B17">
              <w:rPr>
                <w:rFonts w:asciiTheme="minorHAnsi" w:hAnsiTheme="minorHAnsi" w:cstheme="minorHAnsi"/>
                <w:bCs/>
                <w:color w:val="0432FF"/>
              </w:rPr>
              <w:t>within same shift</w:t>
            </w:r>
            <w:r w:rsidR="00667154" w:rsidRPr="00D26B17">
              <w:rPr>
                <w:rFonts w:asciiTheme="minorHAnsi" w:hAnsiTheme="minorHAnsi" w:cstheme="minorHAnsi"/>
                <w:bCs/>
                <w:color w:val="0432FF"/>
              </w:rPr>
              <w:t xml:space="preserve"> (&lt;</w:t>
            </w:r>
            <w:r w:rsidR="005F472A" w:rsidRPr="00D26B17">
              <w:rPr>
                <w:rFonts w:asciiTheme="minorHAnsi" w:hAnsiTheme="minorHAnsi" w:cstheme="minorHAnsi"/>
                <w:bCs/>
                <w:color w:val="0432FF"/>
              </w:rPr>
              <w:t xml:space="preserve"> 8 </w:t>
            </w:r>
            <w:proofErr w:type="spellStart"/>
            <w:r w:rsidR="005F472A" w:rsidRPr="00D26B17">
              <w:rPr>
                <w:rFonts w:asciiTheme="minorHAnsi" w:hAnsiTheme="minorHAnsi" w:cstheme="minorHAnsi"/>
                <w:bCs/>
                <w:color w:val="0432FF"/>
              </w:rPr>
              <w:t>hrs</w:t>
            </w:r>
            <w:proofErr w:type="spellEnd"/>
            <w:r w:rsidR="005F472A" w:rsidRPr="00D26B17">
              <w:rPr>
                <w:rFonts w:asciiTheme="minorHAnsi" w:hAnsiTheme="minorHAnsi" w:cstheme="minorHAnsi"/>
                <w:bCs/>
                <w:color w:val="0432FF"/>
              </w:rPr>
              <w:t>)</w:t>
            </w:r>
            <w:r w:rsidRPr="00D26B17">
              <w:rPr>
                <w:rFonts w:asciiTheme="minorHAnsi" w:hAnsiTheme="minorHAnsi" w:cstheme="minorHAnsi"/>
                <w:bCs/>
                <w:color w:val="0432FF"/>
              </w:rPr>
              <w:t xml:space="preserve"> even if form is incomplete.</w:t>
            </w:r>
          </w:p>
        </w:tc>
      </w:tr>
      <w:tr w:rsidR="004B70E9" w:rsidRPr="00D26B17" w14:paraId="7DEA8A18" w14:textId="77777777" w:rsidTr="004B70E9">
        <w:trPr>
          <w:trHeight w:val="523"/>
        </w:trPr>
        <w:tc>
          <w:tcPr>
            <w:tcW w:w="2008" w:type="dxa"/>
            <w:shd w:val="clear" w:color="auto" w:fill="auto"/>
            <w:vAlign w:val="center"/>
          </w:tcPr>
          <w:p w14:paraId="554D549F" w14:textId="247A07F7" w:rsidR="004B70E9" w:rsidRPr="00D26B17" w:rsidRDefault="004B70E9" w:rsidP="004B70E9">
            <w:pPr>
              <w:widowControl w:val="0"/>
              <w:spacing w:after="0" w:line="240" w:lineRule="auto"/>
              <w:contextualSpacing/>
              <w:jc w:val="center"/>
              <w:rPr>
                <w:rFonts w:asciiTheme="minorHAnsi" w:hAnsiTheme="minorHAnsi" w:cstheme="minorHAnsi"/>
                <w:bCs/>
                <w:color w:val="000000"/>
              </w:rPr>
            </w:pPr>
            <w:r w:rsidRPr="00D26B17">
              <w:rPr>
                <w:rFonts w:asciiTheme="minorHAnsi" w:hAnsiTheme="minorHAnsi" w:cstheme="minorHAnsi"/>
                <w:b/>
                <w:bCs/>
                <w:color w:val="000000"/>
              </w:rPr>
              <w:lastRenderedPageBreak/>
              <w:t>Step (# of Form field)</w:t>
            </w:r>
          </w:p>
        </w:tc>
        <w:tc>
          <w:tcPr>
            <w:tcW w:w="1351" w:type="dxa"/>
            <w:vAlign w:val="center"/>
          </w:tcPr>
          <w:p w14:paraId="12B43400" w14:textId="789044D3" w:rsidR="004B70E9" w:rsidRPr="00D26B17" w:rsidRDefault="004B70E9" w:rsidP="004B70E9">
            <w:pPr>
              <w:widowControl w:val="0"/>
              <w:spacing w:after="0" w:line="240" w:lineRule="auto"/>
              <w:contextualSpacing/>
              <w:jc w:val="center"/>
              <w:rPr>
                <w:rFonts w:asciiTheme="minorHAnsi" w:hAnsiTheme="minorHAnsi" w:cstheme="minorHAnsi"/>
                <w:bCs/>
                <w:color w:val="0432FF"/>
              </w:rPr>
            </w:pPr>
            <w:r w:rsidRPr="00D26B17">
              <w:rPr>
                <w:rFonts w:asciiTheme="minorHAnsi" w:hAnsiTheme="minorHAnsi" w:cstheme="minorHAnsi"/>
                <w:b/>
                <w:bCs/>
                <w:color w:val="0432FF"/>
              </w:rPr>
              <w:t>Who does it</w:t>
            </w:r>
          </w:p>
        </w:tc>
        <w:tc>
          <w:tcPr>
            <w:tcW w:w="1080" w:type="dxa"/>
            <w:vAlign w:val="center"/>
          </w:tcPr>
          <w:p w14:paraId="263BAE7B" w14:textId="38230EDE" w:rsidR="004B70E9" w:rsidRPr="00D26B17" w:rsidRDefault="004B70E9" w:rsidP="004B70E9">
            <w:pPr>
              <w:widowControl w:val="0"/>
              <w:spacing w:after="0" w:line="240" w:lineRule="auto"/>
              <w:contextualSpacing/>
              <w:jc w:val="center"/>
              <w:rPr>
                <w:rFonts w:asciiTheme="minorHAnsi" w:hAnsiTheme="minorHAnsi" w:cstheme="minorHAnsi"/>
                <w:bCs/>
                <w:color w:val="0432FF"/>
              </w:rPr>
            </w:pPr>
            <w:r w:rsidRPr="00D26B17">
              <w:rPr>
                <w:rFonts w:asciiTheme="minorHAnsi" w:hAnsiTheme="minorHAnsi" w:cstheme="minorHAnsi"/>
                <w:b/>
                <w:bCs/>
                <w:color w:val="0432FF"/>
              </w:rPr>
              <w:t xml:space="preserve">Time </w:t>
            </w:r>
            <w:r>
              <w:rPr>
                <w:rFonts w:asciiTheme="minorHAnsi" w:hAnsiTheme="minorHAnsi" w:cstheme="minorHAnsi"/>
                <w:b/>
                <w:bCs/>
                <w:color w:val="0432FF"/>
              </w:rPr>
              <w:t xml:space="preserve">        </w:t>
            </w:r>
            <w:r w:rsidRPr="00D26B17">
              <w:rPr>
                <w:rFonts w:asciiTheme="minorHAnsi" w:hAnsiTheme="minorHAnsi" w:cstheme="minorHAnsi"/>
                <w:b/>
                <w:bCs/>
                <w:color w:val="0432FF"/>
              </w:rPr>
              <w:t>Limits</w:t>
            </w:r>
          </w:p>
        </w:tc>
        <w:tc>
          <w:tcPr>
            <w:tcW w:w="4950" w:type="dxa"/>
            <w:shd w:val="clear" w:color="auto" w:fill="auto"/>
            <w:vAlign w:val="center"/>
          </w:tcPr>
          <w:p w14:paraId="5AA16D4A" w14:textId="022523BD" w:rsidR="004B70E9" w:rsidRPr="00D26B17" w:rsidRDefault="004B70E9" w:rsidP="004B70E9">
            <w:pPr>
              <w:widowControl w:val="0"/>
              <w:spacing w:after="0" w:line="240" w:lineRule="auto"/>
              <w:contextualSpacing/>
              <w:jc w:val="center"/>
              <w:rPr>
                <w:rFonts w:asciiTheme="minorHAnsi" w:hAnsiTheme="minorHAnsi" w:cstheme="minorHAnsi"/>
                <w:bCs/>
                <w:color w:val="0432FF"/>
              </w:rPr>
            </w:pPr>
            <w:r w:rsidRPr="00D26B17">
              <w:rPr>
                <w:rFonts w:asciiTheme="minorHAnsi" w:hAnsiTheme="minorHAnsi" w:cstheme="minorHAnsi"/>
                <w:b/>
                <w:bCs/>
                <w:color w:val="0432FF"/>
              </w:rPr>
              <w:t>Action</w:t>
            </w:r>
          </w:p>
        </w:tc>
      </w:tr>
      <w:tr w:rsidR="00440BCA" w:rsidRPr="00D26B17" w14:paraId="59FD249F" w14:textId="77777777" w:rsidTr="00C64B47">
        <w:trPr>
          <w:trHeight w:val="523"/>
        </w:trPr>
        <w:tc>
          <w:tcPr>
            <w:tcW w:w="2008" w:type="dxa"/>
            <w:shd w:val="clear" w:color="auto" w:fill="auto"/>
            <w:vAlign w:val="center"/>
          </w:tcPr>
          <w:p w14:paraId="1376E5FE" w14:textId="77777777" w:rsidR="00B967D1" w:rsidRPr="00D26B17" w:rsidRDefault="00A51A5C"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6</w:t>
            </w:r>
            <w:r w:rsidR="00B967D1" w:rsidRPr="00D26B17">
              <w:rPr>
                <w:rFonts w:asciiTheme="minorHAnsi" w:hAnsiTheme="minorHAnsi" w:cstheme="minorHAnsi"/>
                <w:bCs/>
                <w:color w:val="000000"/>
              </w:rPr>
              <w:t xml:space="preserve">. </w:t>
            </w:r>
            <w:r w:rsidR="00B967D1" w:rsidRPr="00D26B17">
              <w:rPr>
                <w:rFonts w:asciiTheme="minorHAnsi" w:hAnsiTheme="minorHAnsi" w:cstheme="minorHAnsi"/>
                <w:bCs/>
                <w:color w:val="0432FF"/>
              </w:rPr>
              <w:t>LC-MSMS Sup</w:t>
            </w:r>
            <w:r w:rsidR="00B967D1" w:rsidRPr="00D26B17">
              <w:rPr>
                <w:rFonts w:asciiTheme="minorHAnsi" w:hAnsiTheme="minorHAnsi" w:cstheme="minorHAnsi"/>
                <w:bCs/>
                <w:color w:val="000000"/>
              </w:rPr>
              <w:t>.</w:t>
            </w:r>
            <w:r w:rsidR="00595972" w:rsidRPr="00D26B17">
              <w:rPr>
                <w:rFonts w:asciiTheme="minorHAnsi" w:hAnsiTheme="minorHAnsi" w:cstheme="minorHAnsi"/>
                <w:bCs/>
                <w:color w:val="000000"/>
              </w:rPr>
              <w:t>-</w:t>
            </w:r>
            <w:r w:rsidR="00A331E0" w:rsidRPr="00D26B17">
              <w:rPr>
                <w:rFonts w:asciiTheme="minorHAnsi" w:hAnsiTheme="minorHAnsi" w:cstheme="minorHAnsi"/>
                <w:bCs/>
                <w:color w:val="000000"/>
              </w:rPr>
              <w:t>p</w:t>
            </w:r>
            <w:r w:rsidR="00595972" w:rsidRPr="00D26B17">
              <w:rPr>
                <w:rFonts w:asciiTheme="minorHAnsi" w:hAnsiTheme="minorHAnsi" w:cstheme="minorHAnsi"/>
                <w:bCs/>
                <w:color w:val="000000"/>
              </w:rPr>
              <w:t>re</w:t>
            </w:r>
            <w:r w:rsidR="005A771F" w:rsidRPr="00D26B17">
              <w:rPr>
                <w:rFonts w:asciiTheme="minorHAnsi" w:hAnsiTheme="minorHAnsi" w:cstheme="minorHAnsi"/>
                <w:bCs/>
                <w:color w:val="000000"/>
              </w:rPr>
              <w:t>-</w:t>
            </w:r>
            <w:r w:rsidR="00595972" w:rsidRPr="00D26B17">
              <w:rPr>
                <w:rFonts w:asciiTheme="minorHAnsi" w:hAnsiTheme="minorHAnsi" w:cstheme="minorHAnsi"/>
                <w:bCs/>
                <w:color w:val="000000"/>
              </w:rPr>
              <w:t xml:space="preserve">lim. </w:t>
            </w:r>
            <w:r w:rsidR="00590B72" w:rsidRPr="00D26B17">
              <w:rPr>
                <w:rFonts w:asciiTheme="minorHAnsi" w:hAnsiTheme="minorHAnsi" w:cstheme="minorHAnsi"/>
                <w:bCs/>
                <w:color w:val="000000"/>
              </w:rPr>
              <w:t>evaluation</w:t>
            </w:r>
            <w:r w:rsidR="008C4891" w:rsidRPr="00D26B17">
              <w:rPr>
                <w:rFonts w:asciiTheme="minorHAnsi" w:hAnsiTheme="minorHAnsi" w:cstheme="minorHAnsi"/>
                <w:bCs/>
                <w:color w:val="000000"/>
              </w:rPr>
              <w:t xml:space="preserve"> (17</w:t>
            </w:r>
            <w:r w:rsidR="005A771F" w:rsidRPr="00D26B17">
              <w:rPr>
                <w:rFonts w:asciiTheme="minorHAnsi" w:hAnsiTheme="minorHAnsi" w:cstheme="minorHAnsi"/>
                <w:bCs/>
                <w:color w:val="000000"/>
              </w:rPr>
              <w:t>,18)</w:t>
            </w:r>
          </w:p>
        </w:tc>
        <w:tc>
          <w:tcPr>
            <w:tcW w:w="1351" w:type="dxa"/>
            <w:vAlign w:val="center"/>
          </w:tcPr>
          <w:p w14:paraId="536206F5" w14:textId="77777777" w:rsidR="00B967D1" w:rsidRPr="00D26B17" w:rsidRDefault="00667154"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LC-MSMS Sup./designate</w:t>
            </w:r>
          </w:p>
        </w:tc>
        <w:tc>
          <w:tcPr>
            <w:tcW w:w="1080" w:type="dxa"/>
            <w:vAlign w:val="center"/>
          </w:tcPr>
          <w:p w14:paraId="72B1BBFE" w14:textId="77777777" w:rsidR="00B967D1" w:rsidRPr="00D26B17" w:rsidRDefault="005F472A"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Within 24 </w:t>
            </w:r>
            <w:proofErr w:type="spellStart"/>
            <w:r w:rsidRPr="00D26B17">
              <w:rPr>
                <w:rFonts w:asciiTheme="minorHAnsi" w:hAnsiTheme="minorHAnsi" w:cstheme="minorHAnsi"/>
                <w:bCs/>
                <w:color w:val="0432FF"/>
              </w:rPr>
              <w:t>hrs</w:t>
            </w:r>
            <w:proofErr w:type="spellEnd"/>
          </w:p>
        </w:tc>
        <w:tc>
          <w:tcPr>
            <w:tcW w:w="4950" w:type="dxa"/>
            <w:shd w:val="clear" w:color="auto" w:fill="auto"/>
            <w:vAlign w:val="center"/>
          </w:tcPr>
          <w:p w14:paraId="2785FB0F" w14:textId="4A8D59FF" w:rsidR="00B967D1" w:rsidRPr="00D26B17" w:rsidRDefault="00590B72"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LC-MSMS Sup./designate does preli</w:t>
            </w:r>
            <w:r w:rsidR="00C5779C" w:rsidRPr="00D26B17">
              <w:rPr>
                <w:rFonts w:asciiTheme="minorHAnsi" w:hAnsiTheme="minorHAnsi" w:cstheme="minorHAnsi"/>
                <w:bCs/>
                <w:color w:val="0432FF"/>
              </w:rPr>
              <w:t>m.</w:t>
            </w:r>
            <w:r w:rsidRPr="00D26B17">
              <w:rPr>
                <w:rFonts w:asciiTheme="minorHAnsi" w:hAnsiTheme="minorHAnsi" w:cstheme="minorHAnsi"/>
                <w:bCs/>
                <w:color w:val="0432FF"/>
              </w:rPr>
              <w:t xml:space="preserve"> </w:t>
            </w:r>
            <w:r w:rsidR="006D24B2" w:rsidRPr="00D26B17">
              <w:rPr>
                <w:rFonts w:asciiTheme="minorHAnsi" w:hAnsiTheme="minorHAnsi" w:cstheme="minorHAnsi"/>
                <w:bCs/>
                <w:color w:val="0432FF"/>
              </w:rPr>
              <w:t>e</w:t>
            </w:r>
            <w:r w:rsidRPr="00D26B17">
              <w:rPr>
                <w:rFonts w:asciiTheme="minorHAnsi" w:hAnsiTheme="minorHAnsi" w:cstheme="minorHAnsi"/>
                <w:bCs/>
                <w:color w:val="0432FF"/>
              </w:rPr>
              <w:t>val</w:t>
            </w:r>
            <w:r w:rsidR="006D24B2" w:rsidRPr="00D26B17">
              <w:rPr>
                <w:rFonts w:asciiTheme="minorHAnsi" w:hAnsiTheme="minorHAnsi" w:cstheme="minorHAnsi"/>
                <w:bCs/>
                <w:color w:val="0432FF"/>
              </w:rPr>
              <w:t>.</w:t>
            </w:r>
            <w:r w:rsidR="00FE400F" w:rsidRPr="00D26B17">
              <w:rPr>
                <w:rFonts w:asciiTheme="minorHAnsi" w:hAnsiTheme="minorHAnsi" w:cstheme="minorHAnsi"/>
                <w:bCs/>
                <w:color w:val="0432FF"/>
              </w:rPr>
              <w:t xml:space="preserve">, including </w:t>
            </w:r>
            <w:r w:rsidR="000B4D17">
              <w:rPr>
                <w:rFonts w:asciiTheme="minorHAnsi" w:hAnsiTheme="minorHAnsi" w:cstheme="minorHAnsi"/>
                <w:bCs/>
                <w:color w:val="0432FF"/>
              </w:rPr>
              <w:t xml:space="preserve">checks for </w:t>
            </w:r>
            <w:r w:rsidRPr="00D26B17">
              <w:rPr>
                <w:rFonts w:asciiTheme="minorHAnsi" w:hAnsiTheme="minorHAnsi" w:cstheme="minorHAnsi"/>
                <w:bCs/>
                <w:color w:val="0432FF"/>
              </w:rPr>
              <w:t>severe injury/death related to an LC-MSMS LD</w:t>
            </w:r>
            <w:r w:rsidR="006D24B2" w:rsidRPr="00D26B17">
              <w:rPr>
                <w:rFonts w:asciiTheme="minorHAnsi" w:hAnsiTheme="minorHAnsi" w:cstheme="minorHAnsi"/>
                <w:bCs/>
                <w:color w:val="0432FF"/>
              </w:rPr>
              <w:t>T result</w:t>
            </w:r>
            <w:r w:rsidR="00511635" w:rsidRPr="00D26B17">
              <w:rPr>
                <w:rFonts w:asciiTheme="minorHAnsi" w:hAnsiTheme="minorHAnsi" w:cstheme="minorHAnsi"/>
                <w:bCs/>
                <w:color w:val="0432FF"/>
              </w:rPr>
              <w:t xml:space="preserve"> &amp; </w:t>
            </w:r>
            <w:r w:rsidR="00893570" w:rsidRPr="00D26B17">
              <w:rPr>
                <w:rFonts w:asciiTheme="minorHAnsi" w:hAnsiTheme="minorHAnsi" w:cstheme="minorHAnsi"/>
                <w:bCs/>
                <w:color w:val="0432FF"/>
              </w:rPr>
              <w:t>Yes/No</w:t>
            </w:r>
            <w:r w:rsidR="008C4891" w:rsidRPr="00D26B17">
              <w:rPr>
                <w:rFonts w:asciiTheme="minorHAnsi" w:hAnsiTheme="minorHAnsi" w:cstheme="minorHAnsi"/>
                <w:bCs/>
                <w:color w:val="0432FF"/>
              </w:rPr>
              <w:t>/</w:t>
            </w:r>
            <w:proofErr w:type="spellStart"/>
            <w:r w:rsidR="008C4891" w:rsidRPr="00D26B17">
              <w:rPr>
                <w:rFonts w:asciiTheme="minorHAnsi" w:hAnsiTheme="minorHAnsi" w:cstheme="minorHAnsi"/>
                <w:bCs/>
                <w:color w:val="0432FF"/>
              </w:rPr>
              <w:t>Unk</w:t>
            </w:r>
            <w:proofErr w:type="spellEnd"/>
            <w:r w:rsidR="00C5779C" w:rsidRPr="00D26B17">
              <w:rPr>
                <w:rFonts w:asciiTheme="minorHAnsi" w:hAnsiTheme="minorHAnsi" w:cstheme="minorHAnsi"/>
                <w:bCs/>
                <w:color w:val="0432FF"/>
              </w:rPr>
              <w:t xml:space="preserve"> box on form</w:t>
            </w:r>
          </w:p>
        </w:tc>
      </w:tr>
      <w:tr w:rsidR="00440BCA" w:rsidRPr="00D26B17" w14:paraId="7C15D20B" w14:textId="77777777" w:rsidTr="00C64B47">
        <w:trPr>
          <w:trHeight w:val="271"/>
        </w:trPr>
        <w:tc>
          <w:tcPr>
            <w:tcW w:w="2008" w:type="dxa"/>
            <w:shd w:val="clear" w:color="auto" w:fill="auto"/>
            <w:vAlign w:val="center"/>
          </w:tcPr>
          <w:p w14:paraId="5F72CE1D" w14:textId="77777777" w:rsidR="005F472A" w:rsidRPr="00D26B17" w:rsidRDefault="005F472A"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7.</w:t>
            </w:r>
            <w:r w:rsidR="004F2176" w:rsidRPr="00D26B17">
              <w:rPr>
                <w:rFonts w:asciiTheme="minorHAnsi" w:hAnsiTheme="minorHAnsi" w:cstheme="minorHAnsi"/>
                <w:bCs/>
                <w:color w:val="000000"/>
              </w:rPr>
              <w:t xml:space="preserve"> Severe injury/ Death referral</w:t>
            </w:r>
            <w:r w:rsidR="005A771F" w:rsidRPr="00D26B17">
              <w:rPr>
                <w:rFonts w:asciiTheme="minorHAnsi" w:hAnsiTheme="minorHAnsi" w:cstheme="minorHAnsi"/>
                <w:bCs/>
                <w:color w:val="000000"/>
              </w:rPr>
              <w:t xml:space="preserve"> (17)</w:t>
            </w:r>
          </w:p>
        </w:tc>
        <w:tc>
          <w:tcPr>
            <w:tcW w:w="1351" w:type="dxa"/>
            <w:vAlign w:val="center"/>
          </w:tcPr>
          <w:p w14:paraId="525A0D05" w14:textId="77777777" w:rsidR="005F472A" w:rsidRPr="00D26B17" w:rsidRDefault="004F2176"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LC-MSMS Sup./designate</w:t>
            </w:r>
          </w:p>
        </w:tc>
        <w:tc>
          <w:tcPr>
            <w:tcW w:w="1080" w:type="dxa"/>
            <w:vAlign w:val="center"/>
          </w:tcPr>
          <w:p w14:paraId="63B25487" w14:textId="77777777" w:rsidR="005F472A" w:rsidRPr="00D26B17" w:rsidRDefault="00590B72"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Within 24 </w:t>
            </w:r>
            <w:proofErr w:type="spellStart"/>
            <w:r w:rsidRPr="00D26B17">
              <w:rPr>
                <w:rFonts w:asciiTheme="minorHAnsi" w:hAnsiTheme="minorHAnsi" w:cstheme="minorHAnsi"/>
                <w:bCs/>
                <w:color w:val="0432FF"/>
              </w:rPr>
              <w:t>hrs</w:t>
            </w:r>
            <w:proofErr w:type="spellEnd"/>
          </w:p>
        </w:tc>
        <w:tc>
          <w:tcPr>
            <w:tcW w:w="4950" w:type="dxa"/>
            <w:shd w:val="clear" w:color="auto" w:fill="auto"/>
            <w:vAlign w:val="center"/>
          </w:tcPr>
          <w:p w14:paraId="4B61A578" w14:textId="3A0CBFCA" w:rsidR="005F472A" w:rsidRPr="00D26B17" w:rsidRDefault="00003B40"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LC-MSMS </w:t>
            </w:r>
            <w:r w:rsidR="004F2176" w:rsidRPr="00D26B17">
              <w:rPr>
                <w:rFonts w:asciiTheme="minorHAnsi" w:hAnsiTheme="minorHAnsi" w:cstheme="minorHAnsi"/>
                <w:bCs/>
                <w:color w:val="0432FF"/>
              </w:rPr>
              <w:t>Sup</w:t>
            </w:r>
            <w:r w:rsidRPr="00D26B17">
              <w:rPr>
                <w:rFonts w:asciiTheme="minorHAnsi" w:hAnsiTheme="minorHAnsi" w:cstheme="minorHAnsi"/>
                <w:bCs/>
                <w:color w:val="0432FF"/>
              </w:rPr>
              <w:t>.</w:t>
            </w:r>
            <w:r w:rsidR="004F2176" w:rsidRPr="00D26B17">
              <w:rPr>
                <w:rFonts w:asciiTheme="minorHAnsi" w:hAnsiTheme="minorHAnsi" w:cstheme="minorHAnsi"/>
                <w:bCs/>
                <w:color w:val="0432FF"/>
              </w:rPr>
              <w:t xml:space="preserve"> </w:t>
            </w:r>
            <w:r w:rsidR="00B67732" w:rsidRPr="00D26B17">
              <w:rPr>
                <w:rFonts w:asciiTheme="minorHAnsi" w:hAnsiTheme="minorHAnsi" w:cstheme="minorHAnsi"/>
                <w:bCs/>
                <w:color w:val="0432FF"/>
              </w:rPr>
              <w:t>R</w:t>
            </w:r>
            <w:r w:rsidR="004F2176" w:rsidRPr="00D26B17">
              <w:rPr>
                <w:rFonts w:asciiTheme="minorHAnsi" w:hAnsiTheme="minorHAnsi" w:cstheme="minorHAnsi"/>
                <w:bCs/>
                <w:color w:val="0432FF"/>
              </w:rPr>
              <w:t>eports</w:t>
            </w:r>
            <w:r w:rsidR="00B67732" w:rsidRPr="00D26B17">
              <w:rPr>
                <w:rFonts w:asciiTheme="minorHAnsi" w:hAnsiTheme="minorHAnsi" w:cstheme="minorHAnsi"/>
                <w:bCs/>
                <w:color w:val="0432FF"/>
              </w:rPr>
              <w:t xml:space="preserve">/refers Complaint </w:t>
            </w:r>
            <w:r w:rsidR="004F2176" w:rsidRPr="00D26B17">
              <w:rPr>
                <w:rFonts w:asciiTheme="minorHAnsi" w:hAnsiTheme="minorHAnsi" w:cstheme="minorHAnsi"/>
                <w:bCs/>
                <w:color w:val="0432FF"/>
              </w:rPr>
              <w:t>to LC-MSMS</w:t>
            </w:r>
            <w:r w:rsidR="00A331E0" w:rsidRPr="00D26B17">
              <w:rPr>
                <w:rFonts w:asciiTheme="minorHAnsi" w:hAnsiTheme="minorHAnsi" w:cstheme="minorHAnsi"/>
                <w:bCs/>
                <w:color w:val="0432FF"/>
              </w:rPr>
              <w:t>/</w:t>
            </w:r>
            <w:r w:rsidR="004F2176" w:rsidRPr="00D26B17">
              <w:rPr>
                <w:rFonts w:asciiTheme="minorHAnsi" w:hAnsiTheme="minorHAnsi" w:cstheme="minorHAnsi"/>
                <w:bCs/>
                <w:color w:val="0432FF"/>
              </w:rPr>
              <w:t>QA Director &amp; LDT-QA committee if severe injury/dea</w:t>
            </w:r>
            <w:r w:rsidR="00A331E0" w:rsidRPr="00D26B17">
              <w:rPr>
                <w:rFonts w:asciiTheme="minorHAnsi" w:hAnsiTheme="minorHAnsi" w:cstheme="minorHAnsi"/>
                <w:bCs/>
                <w:color w:val="0432FF"/>
              </w:rPr>
              <w:t>th &amp;</w:t>
            </w:r>
            <w:r w:rsidR="004F2176" w:rsidRPr="00D26B17">
              <w:rPr>
                <w:rFonts w:asciiTheme="minorHAnsi" w:hAnsiTheme="minorHAnsi" w:cstheme="minorHAnsi"/>
                <w:bCs/>
                <w:color w:val="0432FF"/>
              </w:rPr>
              <w:t xml:space="preserve"> </w:t>
            </w:r>
            <w:r w:rsidR="00A331E0" w:rsidRPr="00D26B17">
              <w:rPr>
                <w:rFonts w:asciiTheme="minorHAnsi" w:hAnsiTheme="minorHAnsi" w:cstheme="minorHAnsi"/>
                <w:bCs/>
                <w:color w:val="0432FF"/>
              </w:rPr>
              <w:t xml:space="preserve">review in </w:t>
            </w:r>
            <w:r w:rsidR="004F2176" w:rsidRPr="00D26B17">
              <w:rPr>
                <w:rFonts w:asciiTheme="minorHAnsi" w:hAnsiTheme="minorHAnsi" w:cstheme="minorHAnsi"/>
                <w:bCs/>
                <w:color w:val="0432FF"/>
              </w:rPr>
              <w:t xml:space="preserve">&lt; 48 </w:t>
            </w:r>
            <w:proofErr w:type="spellStart"/>
            <w:r w:rsidR="004F2176" w:rsidRPr="00D26B17">
              <w:rPr>
                <w:rFonts w:asciiTheme="minorHAnsi" w:hAnsiTheme="minorHAnsi" w:cstheme="minorHAnsi"/>
                <w:bCs/>
                <w:color w:val="0432FF"/>
              </w:rPr>
              <w:t>hrs</w:t>
            </w:r>
            <w:proofErr w:type="spellEnd"/>
            <w:r w:rsidR="004F2176" w:rsidRPr="00D26B17">
              <w:rPr>
                <w:rFonts w:asciiTheme="minorHAnsi" w:hAnsiTheme="minorHAnsi" w:cstheme="minorHAnsi"/>
                <w:bCs/>
                <w:color w:val="0432FF"/>
              </w:rPr>
              <w:t xml:space="preserve"> </w:t>
            </w:r>
            <w:r w:rsidR="006B689F">
              <w:rPr>
                <w:rFonts w:asciiTheme="minorHAnsi" w:hAnsiTheme="minorHAnsi" w:cstheme="minorHAnsi"/>
                <w:bCs/>
                <w:color w:val="0432FF"/>
              </w:rPr>
              <w:t>may have occurred</w:t>
            </w:r>
          </w:p>
        </w:tc>
      </w:tr>
      <w:tr w:rsidR="00440BCA" w:rsidRPr="00D26B17" w14:paraId="1656189A" w14:textId="77777777" w:rsidTr="00C64B47">
        <w:trPr>
          <w:trHeight w:val="271"/>
        </w:trPr>
        <w:tc>
          <w:tcPr>
            <w:tcW w:w="2008" w:type="dxa"/>
            <w:shd w:val="clear" w:color="auto" w:fill="auto"/>
            <w:vAlign w:val="center"/>
          </w:tcPr>
          <w:p w14:paraId="6C27EDF3" w14:textId="2E18FD69" w:rsidR="00B967D1" w:rsidRPr="00D26B17" w:rsidRDefault="00A331E0"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8</w:t>
            </w:r>
            <w:r w:rsidR="00B967D1" w:rsidRPr="00D26B17">
              <w:rPr>
                <w:rFonts w:asciiTheme="minorHAnsi" w:hAnsiTheme="minorHAnsi" w:cstheme="minorHAnsi"/>
                <w:bCs/>
                <w:color w:val="000000"/>
              </w:rPr>
              <w:t>.</w:t>
            </w:r>
            <w:r w:rsidR="00617777" w:rsidRPr="00D26B17">
              <w:rPr>
                <w:rFonts w:asciiTheme="minorHAnsi" w:hAnsiTheme="minorHAnsi" w:cstheme="minorHAnsi"/>
                <w:bCs/>
                <w:color w:val="000000"/>
              </w:rPr>
              <w:t xml:space="preserve"> </w:t>
            </w:r>
            <w:r w:rsidR="008F4C7C" w:rsidRPr="00D26B17">
              <w:rPr>
                <w:rFonts w:asciiTheme="minorHAnsi" w:hAnsiTheme="minorHAnsi" w:cstheme="minorHAnsi"/>
                <w:bCs/>
                <w:color w:val="000000"/>
              </w:rPr>
              <w:t>UDI</w:t>
            </w:r>
            <w:r w:rsidR="00617777" w:rsidRPr="00D26B17">
              <w:rPr>
                <w:rFonts w:asciiTheme="minorHAnsi" w:hAnsiTheme="minorHAnsi" w:cstheme="minorHAnsi"/>
                <w:bCs/>
                <w:color w:val="0432FF"/>
              </w:rPr>
              <w:t xml:space="preserve"> </w:t>
            </w:r>
          </w:p>
        </w:tc>
        <w:tc>
          <w:tcPr>
            <w:tcW w:w="1351" w:type="dxa"/>
            <w:vAlign w:val="center"/>
          </w:tcPr>
          <w:p w14:paraId="52E06A27" w14:textId="0FBE60F1" w:rsidR="00B967D1" w:rsidRPr="00D26B17" w:rsidRDefault="005F472A"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Trained staff </w:t>
            </w:r>
          </w:p>
        </w:tc>
        <w:tc>
          <w:tcPr>
            <w:tcW w:w="1080" w:type="dxa"/>
            <w:vAlign w:val="center"/>
          </w:tcPr>
          <w:p w14:paraId="06554325" w14:textId="35B7E994" w:rsidR="00B967D1" w:rsidRPr="00D26B17" w:rsidRDefault="00BA7434"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Same shift  (&lt; 8 </w:t>
            </w:r>
            <w:proofErr w:type="spellStart"/>
            <w:r w:rsidRPr="00D26B17">
              <w:rPr>
                <w:rFonts w:asciiTheme="minorHAnsi" w:hAnsiTheme="minorHAnsi" w:cstheme="minorHAnsi"/>
                <w:bCs/>
                <w:color w:val="0432FF"/>
              </w:rPr>
              <w:t>hrs</w:t>
            </w:r>
            <w:proofErr w:type="spellEnd"/>
            <w:r w:rsidRPr="00D26B17">
              <w:rPr>
                <w:rFonts w:asciiTheme="minorHAnsi" w:hAnsiTheme="minorHAnsi" w:cstheme="minorHAnsi"/>
                <w:bCs/>
                <w:color w:val="0432FF"/>
              </w:rPr>
              <w:t>)</w:t>
            </w:r>
          </w:p>
        </w:tc>
        <w:tc>
          <w:tcPr>
            <w:tcW w:w="4950" w:type="dxa"/>
            <w:shd w:val="clear" w:color="auto" w:fill="auto"/>
            <w:vAlign w:val="center"/>
          </w:tcPr>
          <w:p w14:paraId="112D6A5C" w14:textId="56B58D17" w:rsidR="008B333B" w:rsidRPr="00D26B17" w:rsidRDefault="00BA7434" w:rsidP="009644F1">
            <w:pPr>
              <w:widowControl w:val="0"/>
              <w:spacing w:after="0" w:line="240" w:lineRule="auto"/>
              <w:contextualSpacing/>
              <w:rPr>
                <w:rFonts w:asciiTheme="minorHAnsi" w:hAnsiTheme="minorHAnsi" w:cstheme="minorHAnsi"/>
                <w:color w:val="0432FF"/>
              </w:rPr>
            </w:pPr>
            <w:r>
              <w:rPr>
                <w:rFonts w:asciiTheme="minorHAnsi" w:hAnsiTheme="minorHAnsi" w:cstheme="minorHAnsi"/>
                <w:color w:val="0432FF"/>
              </w:rPr>
              <w:t>See method SOP.</w:t>
            </w:r>
          </w:p>
        </w:tc>
      </w:tr>
      <w:tr w:rsidR="00E03F6C" w:rsidRPr="00D26B17" w14:paraId="59817CD8" w14:textId="77777777" w:rsidTr="00C64B47">
        <w:trPr>
          <w:trHeight w:val="523"/>
        </w:trPr>
        <w:tc>
          <w:tcPr>
            <w:tcW w:w="2008" w:type="dxa"/>
            <w:shd w:val="clear" w:color="auto" w:fill="auto"/>
            <w:vAlign w:val="center"/>
          </w:tcPr>
          <w:p w14:paraId="7FFA82DD" w14:textId="0305165E" w:rsidR="00E03F6C" w:rsidRPr="00D26B17" w:rsidRDefault="00E03F6C"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 xml:space="preserve">9. </w:t>
            </w:r>
            <w:r w:rsidR="006B689F">
              <w:rPr>
                <w:rFonts w:asciiTheme="minorHAnsi" w:hAnsiTheme="minorHAnsi" w:cstheme="minorHAnsi"/>
                <w:bCs/>
                <w:color w:val="000000"/>
              </w:rPr>
              <w:t xml:space="preserve">Initial </w:t>
            </w:r>
            <w:r w:rsidR="003511EE" w:rsidRPr="00D26B17">
              <w:rPr>
                <w:rFonts w:asciiTheme="minorHAnsi" w:hAnsiTheme="minorHAnsi" w:cstheme="minorHAnsi"/>
                <w:bCs/>
                <w:color w:val="000000"/>
              </w:rPr>
              <w:t>Reply to Complainant</w:t>
            </w:r>
            <w:r w:rsidR="00D24B84" w:rsidRPr="00D26B17">
              <w:rPr>
                <w:rFonts w:asciiTheme="minorHAnsi" w:hAnsiTheme="minorHAnsi" w:cstheme="minorHAnsi"/>
                <w:bCs/>
                <w:color w:val="000000"/>
              </w:rPr>
              <w:t xml:space="preserve"> (16) </w:t>
            </w:r>
          </w:p>
        </w:tc>
        <w:tc>
          <w:tcPr>
            <w:tcW w:w="1351" w:type="dxa"/>
            <w:vAlign w:val="center"/>
          </w:tcPr>
          <w:p w14:paraId="487B5DF5" w14:textId="77777777" w:rsidR="00E03F6C" w:rsidRPr="00D26B17" w:rsidRDefault="00330004"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Trained staff or Sup/designate</w:t>
            </w:r>
          </w:p>
        </w:tc>
        <w:tc>
          <w:tcPr>
            <w:tcW w:w="1080" w:type="dxa"/>
            <w:vAlign w:val="center"/>
          </w:tcPr>
          <w:p w14:paraId="3FD05BA4" w14:textId="77777777" w:rsidR="00E03F6C" w:rsidRPr="00D26B17" w:rsidRDefault="00330004"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Within 24 </w:t>
            </w:r>
            <w:proofErr w:type="spellStart"/>
            <w:r w:rsidRPr="00D26B17">
              <w:rPr>
                <w:rFonts w:asciiTheme="minorHAnsi" w:hAnsiTheme="minorHAnsi" w:cstheme="minorHAnsi"/>
                <w:bCs/>
                <w:color w:val="0432FF"/>
              </w:rPr>
              <w:t>hrs</w:t>
            </w:r>
            <w:proofErr w:type="spellEnd"/>
          </w:p>
        </w:tc>
        <w:tc>
          <w:tcPr>
            <w:tcW w:w="4950" w:type="dxa"/>
            <w:shd w:val="clear" w:color="auto" w:fill="auto"/>
            <w:vAlign w:val="center"/>
          </w:tcPr>
          <w:p w14:paraId="3758820A" w14:textId="77777777" w:rsidR="00E03F6C" w:rsidRPr="00D26B17" w:rsidRDefault="003925AB"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As appropriate for what is known without additional investigation, consult with LC-MSMS Laboratory </w:t>
            </w:r>
            <w:r w:rsidR="00ED6E58" w:rsidRPr="00D26B17">
              <w:rPr>
                <w:rFonts w:asciiTheme="minorHAnsi" w:hAnsiTheme="minorHAnsi" w:cstheme="minorHAnsi"/>
                <w:bCs/>
                <w:color w:val="0432FF"/>
              </w:rPr>
              <w:t>Supervisor/</w:t>
            </w:r>
            <w:r w:rsidRPr="00D26B17">
              <w:rPr>
                <w:rFonts w:asciiTheme="minorHAnsi" w:hAnsiTheme="minorHAnsi" w:cstheme="minorHAnsi"/>
                <w:bCs/>
                <w:color w:val="0432FF"/>
              </w:rPr>
              <w:t>Director if necessary.</w:t>
            </w:r>
          </w:p>
        </w:tc>
      </w:tr>
      <w:tr w:rsidR="00440BCA" w:rsidRPr="00D26B17" w14:paraId="6F396A47" w14:textId="77777777" w:rsidTr="00C64B47">
        <w:trPr>
          <w:trHeight w:val="523"/>
        </w:trPr>
        <w:tc>
          <w:tcPr>
            <w:tcW w:w="2008" w:type="dxa"/>
            <w:shd w:val="clear" w:color="auto" w:fill="auto"/>
            <w:vAlign w:val="center"/>
          </w:tcPr>
          <w:p w14:paraId="579F41AF" w14:textId="60D012B8" w:rsidR="00B967D1" w:rsidRPr="00D26B17" w:rsidRDefault="00A331E0"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9</w:t>
            </w:r>
            <w:r w:rsidR="00B967D1" w:rsidRPr="00D26B17">
              <w:rPr>
                <w:rFonts w:asciiTheme="minorHAnsi" w:hAnsiTheme="minorHAnsi" w:cstheme="minorHAnsi"/>
                <w:bCs/>
                <w:color w:val="000000"/>
              </w:rPr>
              <w:t xml:space="preserve">. </w:t>
            </w:r>
            <w:r w:rsidRPr="00D26B17">
              <w:rPr>
                <w:rFonts w:asciiTheme="minorHAnsi" w:hAnsiTheme="minorHAnsi" w:cstheme="minorHAnsi"/>
                <w:bCs/>
                <w:color w:val="0432FF"/>
              </w:rPr>
              <w:t>LDT-QA committee</w:t>
            </w:r>
            <w:r w:rsidRPr="00D26B17">
              <w:rPr>
                <w:rFonts w:asciiTheme="minorHAnsi" w:hAnsiTheme="minorHAnsi" w:cstheme="minorHAnsi"/>
                <w:bCs/>
                <w:color w:val="000000"/>
              </w:rPr>
              <w:t xml:space="preserve"> reviews Complaint</w:t>
            </w:r>
            <w:r w:rsidR="006B689F">
              <w:rPr>
                <w:rFonts w:asciiTheme="minorHAnsi" w:hAnsiTheme="minorHAnsi" w:cstheme="minorHAnsi"/>
                <w:bCs/>
                <w:color w:val="000000"/>
              </w:rPr>
              <w:t>, reply to Complainant</w:t>
            </w:r>
          </w:p>
        </w:tc>
        <w:tc>
          <w:tcPr>
            <w:tcW w:w="1351" w:type="dxa"/>
            <w:vAlign w:val="center"/>
          </w:tcPr>
          <w:p w14:paraId="13A7C0E7" w14:textId="77777777" w:rsidR="00B967D1" w:rsidRPr="00D26B17" w:rsidRDefault="00A331E0"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LDT-QA         committee</w:t>
            </w:r>
          </w:p>
        </w:tc>
        <w:tc>
          <w:tcPr>
            <w:tcW w:w="1080" w:type="dxa"/>
            <w:vAlign w:val="center"/>
          </w:tcPr>
          <w:p w14:paraId="25A007BB" w14:textId="77777777" w:rsidR="00B967D1" w:rsidRPr="00D26B17" w:rsidRDefault="00342E4E"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Scheduled </w:t>
            </w:r>
            <w:r w:rsidR="00F922FE" w:rsidRPr="00D26B17">
              <w:rPr>
                <w:rFonts w:asciiTheme="minorHAnsi" w:hAnsiTheme="minorHAnsi" w:cstheme="minorHAnsi"/>
                <w:bCs/>
                <w:color w:val="0432FF"/>
              </w:rPr>
              <w:t xml:space="preserve"> </w:t>
            </w:r>
            <w:r w:rsidRPr="00D26B17">
              <w:rPr>
                <w:rFonts w:asciiTheme="minorHAnsi" w:hAnsiTheme="minorHAnsi" w:cstheme="minorHAnsi"/>
                <w:bCs/>
                <w:color w:val="0432FF"/>
              </w:rPr>
              <w:t xml:space="preserve">or &lt; 48 </w:t>
            </w:r>
            <w:proofErr w:type="spellStart"/>
            <w:r w:rsidRPr="00D26B17">
              <w:rPr>
                <w:rFonts w:asciiTheme="minorHAnsi" w:hAnsiTheme="minorHAnsi" w:cstheme="minorHAnsi"/>
                <w:bCs/>
                <w:color w:val="0432FF"/>
              </w:rPr>
              <w:t>hrs</w:t>
            </w:r>
            <w:proofErr w:type="spellEnd"/>
          </w:p>
        </w:tc>
        <w:tc>
          <w:tcPr>
            <w:tcW w:w="4950" w:type="dxa"/>
            <w:shd w:val="clear" w:color="auto" w:fill="auto"/>
            <w:vAlign w:val="center"/>
          </w:tcPr>
          <w:p w14:paraId="0755520D" w14:textId="3F4874A8" w:rsidR="00B967D1" w:rsidRPr="00D26B17" w:rsidRDefault="00342E4E"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LDT-QA committee reviews Complaint within 48 </w:t>
            </w:r>
            <w:proofErr w:type="spellStart"/>
            <w:r w:rsidRPr="00D26B17">
              <w:rPr>
                <w:rFonts w:asciiTheme="minorHAnsi" w:hAnsiTheme="minorHAnsi" w:cstheme="minorHAnsi"/>
                <w:bCs/>
                <w:color w:val="0432FF"/>
              </w:rPr>
              <w:t>hrs</w:t>
            </w:r>
            <w:proofErr w:type="spellEnd"/>
            <w:r w:rsidRPr="00D26B17">
              <w:rPr>
                <w:rFonts w:asciiTheme="minorHAnsi" w:hAnsiTheme="minorHAnsi" w:cstheme="minorHAnsi"/>
                <w:bCs/>
                <w:color w:val="0432FF"/>
              </w:rPr>
              <w:t xml:space="preserve"> if severe/injury death related to an LDT is suspected</w:t>
            </w:r>
            <w:r w:rsidR="006B689F">
              <w:rPr>
                <w:rFonts w:asciiTheme="minorHAnsi" w:hAnsiTheme="minorHAnsi" w:cstheme="minorHAnsi"/>
                <w:bCs/>
                <w:color w:val="0432FF"/>
              </w:rPr>
              <w:t xml:space="preserve"> and replies to Complainant, </w:t>
            </w:r>
            <w:r w:rsidR="00F217AA" w:rsidRPr="00D26B17">
              <w:rPr>
                <w:rFonts w:asciiTheme="minorHAnsi" w:hAnsiTheme="minorHAnsi" w:cstheme="minorHAnsi"/>
                <w:bCs/>
                <w:color w:val="0432FF"/>
              </w:rPr>
              <w:t>otherwise as scheduled</w:t>
            </w:r>
          </w:p>
        </w:tc>
      </w:tr>
      <w:tr w:rsidR="00440BCA" w:rsidRPr="00D26B17" w14:paraId="6555F2D0" w14:textId="77777777" w:rsidTr="00C64B47">
        <w:trPr>
          <w:trHeight w:val="523"/>
        </w:trPr>
        <w:tc>
          <w:tcPr>
            <w:tcW w:w="2008" w:type="dxa"/>
            <w:shd w:val="clear" w:color="auto" w:fill="auto"/>
            <w:vAlign w:val="center"/>
          </w:tcPr>
          <w:p w14:paraId="08AF106B" w14:textId="77777777" w:rsidR="00B967D1" w:rsidRPr="00D26B17" w:rsidRDefault="00342E4E"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10</w:t>
            </w:r>
            <w:r w:rsidR="00B967D1" w:rsidRPr="00D26B17">
              <w:rPr>
                <w:rFonts w:asciiTheme="minorHAnsi" w:hAnsiTheme="minorHAnsi" w:cstheme="minorHAnsi"/>
                <w:bCs/>
                <w:color w:val="000000"/>
              </w:rPr>
              <w:t xml:space="preserve">. </w:t>
            </w:r>
            <w:r w:rsidRPr="00D26B17">
              <w:rPr>
                <w:rFonts w:asciiTheme="minorHAnsi" w:hAnsiTheme="minorHAnsi" w:cstheme="minorHAnsi"/>
                <w:bCs/>
                <w:color w:val="0432FF"/>
              </w:rPr>
              <w:t>LDT-QA committee</w:t>
            </w:r>
            <w:r w:rsidR="00C0095A" w:rsidRPr="00D26B17">
              <w:rPr>
                <w:rFonts w:asciiTheme="minorHAnsi" w:hAnsiTheme="minorHAnsi" w:cstheme="minorHAnsi"/>
                <w:bCs/>
                <w:color w:val="0432FF"/>
              </w:rPr>
              <w:t xml:space="preserve">: </w:t>
            </w:r>
            <w:r w:rsidR="007555C9" w:rsidRPr="00D26B17">
              <w:rPr>
                <w:rFonts w:asciiTheme="minorHAnsi" w:hAnsiTheme="minorHAnsi" w:cstheme="minorHAnsi"/>
                <w:bCs/>
                <w:color w:val="000000"/>
              </w:rPr>
              <w:t>investigation</w:t>
            </w:r>
            <w:r w:rsidR="00E339DF" w:rsidRPr="00D26B17">
              <w:rPr>
                <w:rFonts w:asciiTheme="minorHAnsi" w:hAnsiTheme="minorHAnsi" w:cstheme="minorHAnsi"/>
                <w:bCs/>
                <w:color w:val="000000"/>
              </w:rPr>
              <w:t xml:space="preserve"> decision</w:t>
            </w:r>
          </w:p>
        </w:tc>
        <w:tc>
          <w:tcPr>
            <w:tcW w:w="1351" w:type="dxa"/>
            <w:vAlign w:val="center"/>
          </w:tcPr>
          <w:p w14:paraId="3F159EA1" w14:textId="77777777" w:rsidR="00B967D1" w:rsidRPr="00D26B17" w:rsidRDefault="007555C9"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LDT-QA         committee</w:t>
            </w:r>
          </w:p>
        </w:tc>
        <w:tc>
          <w:tcPr>
            <w:tcW w:w="1080" w:type="dxa"/>
            <w:vAlign w:val="center"/>
          </w:tcPr>
          <w:p w14:paraId="3B736473" w14:textId="77777777" w:rsidR="00B967D1" w:rsidRPr="00D26B17" w:rsidRDefault="007555C9"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At initial review</w:t>
            </w:r>
          </w:p>
        </w:tc>
        <w:tc>
          <w:tcPr>
            <w:tcW w:w="4950" w:type="dxa"/>
            <w:shd w:val="clear" w:color="auto" w:fill="auto"/>
            <w:vAlign w:val="center"/>
          </w:tcPr>
          <w:p w14:paraId="54E16113" w14:textId="77777777" w:rsidR="00E339DF" w:rsidRPr="00D26B17" w:rsidRDefault="00C0095A"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LDT-QA committee </w:t>
            </w:r>
            <w:r w:rsidRPr="00D26B17">
              <w:rPr>
                <w:rFonts w:asciiTheme="minorHAnsi" w:hAnsiTheme="minorHAnsi" w:cstheme="minorHAnsi"/>
                <w:bCs/>
                <w:color w:val="000000"/>
              </w:rPr>
              <w:t>decides to investigate or not</w:t>
            </w:r>
            <w:r w:rsidR="00F217AA" w:rsidRPr="00D26B17">
              <w:rPr>
                <w:rFonts w:asciiTheme="minorHAnsi" w:hAnsiTheme="minorHAnsi" w:cstheme="minorHAnsi"/>
                <w:bCs/>
                <w:color w:val="000000"/>
              </w:rPr>
              <w:t>, decision rationale &amp; committee chair signature required</w:t>
            </w:r>
            <w:r w:rsidR="002F0BD4" w:rsidRPr="00D26B17">
              <w:rPr>
                <w:rFonts w:asciiTheme="minorHAnsi" w:hAnsiTheme="minorHAnsi" w:cstheme="minorHAnsi"/>
                <w:bCs/>
                <w:color w:val="000000"/>
              </w:rPr>
              <w:t xml:space="preserve"> </w:t>
            </w:r>
            <w:r w:rsidR="002F0BD4" w:rsidRPr="00D26B17">
              <w:rPr>
                <w:rFonts w:asciiTheme="minorHAnsi" w:hAnsiTheme="minorHAnsi" w:cstheme="minorHAnsi"/>
                <w:bCs/>
                <w:color w:val="0432FF"/>
              </w:rPr>
              <w:t>on LDT-QA Committee report for this UI.</w:t>
            </w:r>
          </w:p>
        </w:tc>
      </w:tr>
      <w:tr w:rsidR="00440BCA" w:rsidRPr="00D26B17" w14:paraId="137F2712" w14:textId="77777777" w:rsidTr="00C64B47">
        <w:trPr>
          <w:trHeight w:val="252"/>
        </w:trPr>
        <w:tc>
          <w:tcPr>
            <w:tcW w:w="2008" w:type="dxa"/>
            <w:shd w:val="clear" w:color="auto" w:fill="auto"/>
            <w:vAlign w:val="center"/>
          </w:tcPr>
          <w:p w14:paraId="2D50F865" w14:textId="77777777" w:rsidR="00B967D1" w:rsidRPr="00D26B17" w:rsidRDefault="00B21DEC"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11</w:t>
            </w:r>
            <w:r w:rsidR="00B967D1" w:rsidRPr="00D26B17">
              <w:rPr>
                <w:rFonts w:asciiTheme="minorHAnsi" w:hAnsiTheme="minorHAnsi" w:cstheme="minorHAnsi"/>
                <w:bCs/>
                <w:color w:val="000000"/>
              </w:rPr>
              <w:t xml:space="preserve">. </w:t>
            </w:r>
            <w:r w:rsidRPr="00D26B17">
              <w:rPr>
                <w:rFonts w:asciiTheme="minorHAnsi" w:hAnsiTheme="minorHAnsi" w:cstheme="minorHAnsi"/>
                <w:bCs/>
                <w:color w:val="000000"/>
              </w:rPr>
              <w:t>Investigation of complaint (see #10</w:t>
            </w:r>
            <w:r w:rsidR="00C84CAB" w:rsidRPr="00D26B17">
              <w:rPr>
                <w:rFonts w:asciiTheme="minorHAnsi" w:hAnsiTheme="minorHAnsi" w:cstheme="minorHAnsi"/>
                <w:bCs/>
                <w:color w:val="000000"/>
              </w:rPr>
              <w:t>)</w:t>
            </w:r>
          </w:p>
        </w:tc>
        <w:tc>
          <w:tcPr>
            <w:tcW w:w="1351" w:type="dxa"/>
            <w:vAlign w:val="center"/>
          </w:tcPr>
          <w:p w14:paraId="16560493" w14:textId="77777777" w:rsidR="00B967D1" w:rsidRPr="00D26B17" w:rsidRDefault="00B21DEC"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LDT-QA         committee</w:t>
            </w:r>
          </w:p>
        </w:tc>
        <w:tc>
          <w:tcPr>
            <w:tcW w:w="1080" w:type="dxa"/>
            <w:vAlign w:val="center"/>
          </w:tcPr>
          <w:p w14:paraId="7CFA329F" w14:textId="77777777" w:rsidR="00B967D1" w:rsidRPr="00D26B17" w:rsidRDefault="00C84CAB"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ASAP</w:t>
            </w:r>
          </w:p>
        </w:tc>
        <w:tc>
          <w:tcPr>
            <w:tcW w:w="4950" w:type="dxa"/>
            <w:shd w:val="clear" w:color="auto" w:fill="auto"/>
            <w:vAlign w:val="center"/>
          </w:tcPr>
          <w:p w14:paraId="2574F8F2" w14:textId="77777777" w:rsidR="00B967D1" w:rsidRPr="00D26B17" w:rsidRDefault="00440BCA"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noProof/>
                <w:color w:val="0432FF"/>
              </w:rPr>
              <w:t>See LDT-QA Committee Actions and Mandatory Reporting SOP</w:t>
            </w:r>
            <w:r w:rsidR="00D96840" w:rsidRPr="00D26B17">
              <w:rPr>
                <w:rFonts w:asciiTheme="minorHAnsi" w:hAnsiTheme="minorHAnsi" w:cstheme="minorHAnsi"/>
                <w:bCs/>
                <w:noProof/>
                <w:color w:val="0432FF"/>
              </w:rPr>
              <w:t xml:space="preserve"> template.</w:t>
            </w:r>
          </w:p>
        </w:tc>
      </w:tr>
      <w:tr w:rsidR="00440BCA" w:rsidRPr="00D26B17" w14:paraId="717D46A1" w14:textId="77777777" w:rsidTr="00C64B47">
        <w:trPr>
          <w:trHeight w:val="271"/>
        </w:trPr>
        <w:tc>
          <w:tcPr>
            <w:tcW w:w="2008" w:type="dxa"/>
            <w:tcBorders>
              <w:bottom w:val="single" w:sz="4" w:space="0" w:color="auto"/>
            </w:tcBorders>
            <w:shd w:val="clear" w:color="auto" w:fill="auto"/>
            <w:vAlign w:val="center"/>
          </w:tcPr>
          <w:p w14:paraId="100A9823" w14:textId="77777777" w:rsidR="001A1984" w:rsidRPr="00D26B17" w:rsidRDefault="001A1984"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12. Medical Device Reporting</w:t>
            </w:r>
            <w:r w:rsidR="00F73E32" w:rsidRPr="00D26B17">
              <w:rPr>
                <w:rFonts w:asciiTheme="minorHAnsi" w:hAnsiTheme="minorHAnsi" w:cstheme="minorHAnsi"/>
                <w:bCs/>
                <w:color w:val="000000"/>
              </w:rPr>
              <w:t xml:space="preserve"> (MDR)</w:t>
            </w:r>
            <w:r w:rsidR="00ED6E58" w:rsidRPr="00D26B17">
              <w:rPr>
                <w:rFonts w:asciiTheme="minorHAnsi" w:hAnsiTheme="minorHAnsi" w:cstheme="minorHAnsi"/>
                <w:bCs/>
                <w:color w:val="000000"/>
              </w:rPr>
              <w:t xml:space="preserve"> </w:t>
            </w:r>
            <w:r w:rsidRPr="00D26B17">
              <w:rPr>
                <w:rFonts w:asciiTheme="minorHAnsi" w:hAnsiTheme="minorHAnsi" w:cstheme="minorHAnsi"/>
                <w:bCs/>
                <w:color w:val="000000"/>
              </w:rPr>
              <w:t>to FDA</w:t>
            </w:r>
          </w:p>
        </w:tc>
        <w:tc>
          <w:tcPr>
            <w:tcW w:w="1351" w:type="dxa"/>
            <w:tcBorders>
              <w:bottom w:val="single" w:sz="4" w:space="0" w:color="auto"/>
            </w:tcBorders>
            <w:vAlign w:val="center"/>
          </w:tcPr>
          <w:p w14:paraId="017B2BD8" w14:textId="77777777" w:rsidR="001A1984" w:rsidRPr="00D26B17" w:rsidRDefault="001A1984"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QA Director/ designate</w:t>
            </w:r>
          </w:p>
        </w:tc>
        <w:tc>
          <w:tcPr>
            <w:tcW w:w="1080" w:type="dxa"/>
            <w:tcBorders>
              <w:bottom w:val="single" w:sz="4" w:space="0" w:color="auto"/>
            </w:tcBorders>
            <w:vAlign w:val="center"/>
          </w:tcPr>
          <w:p w14:paraId="6D4DA8A0" w14:textId="77777777" w:rsidR="001A1984" w:rsidRPr="00D26B17" w:rsidRDefault="00176B34"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5-30 days</w:t>
            </w:r>
          </w:p>
        </w:tc>
        <w:tc>
          <w:tcPr>
            <w:tcW w:w="4950" w:type="dxa"/>
            <w:tcBorders>
              <w:bottom w:val="single" w:sz="4" w:space="0" w:color="auto"/>
            </w:tcBorders>
            <w:shd w:val="clear" w:color="auto" w:fill="auto"/>
            <w:vAlign w:val="center"/>
          </w:tcPr>
          <w:p w14:paraId="574AF3F1" w14:textId="77777777" w:rsidR="001A1984" w:rsidRPr="00D26B17" w:rsidRDefault="001A1984"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See</w:t>
            </w:r>
            <w:r w:rsidR="00C84CAB" w:rsidRPr="00D26B17">
              <w:rPr>
                <w:rFonts w:asciiTheme="minorHAnsi" w:hAnsiTheme="minorHAnsi" w:cstheme="minorHAnsi"/>
                <w:bCs/>
                <w:color w:val="0432FF"/>
              </w:rPr>
              <w:t xml:space="preserve"> </w:t>
            </w:r>
            <w:r w:rsidR="00F73E32" w:rsidRPr="00D26B17">
              <w:rPr>
                <w:rFonts w:asciiTheme="minorHAnsi" w:hAnsiTheme="minorHAnsi" w:cstheme="minorHAnsi"/>
                <w:bCs/>
                <w:color w:val="0432FF"/>
              </w:rPr>
              <w:t>MDR</w:t>
            </w:r>
            <w:r w:rsidR="00C84CAB" w:rsidRPr="00D26B17">
              <w:rPr>
                <w:rFonts w:asciiTheme="minorHAnsi" w:hAnsiTheme="minorHAnsi" w:cstheme="minorHAnsi"/>
                <w:bCs/>
                <w:color w:val="0432FF"/>
              </w:rPr>
              <w:t xml:space="preserve"> SOP</w:t>
            </w:r>
            <w:r w:rsidR="00176B34" w:rsidRPr="00D26B17">
              <w:rPr>
                <w:rFonts w:asciiTheme="minorHAnsi" w:hAnsiTheme="minorHAnsi" w:cstheme="minorHAnsi"/>
                <w:bCs/>
                <w:color w:val="0432FF"/>
              </w:rPr>
              <w:t xml:space="preserve">, 30 days from Complaint receipt or 5 days if </w:t>
            </w:r>
            <w:r w:rsidR="009C47B5" w:rsidRPr="00D26B17">
              <w:rPr>
                <w:rFonts w:asciiTheme="minorHAnsi" w:hAnsiTheme="minorHAnsi" w:cstheme="minorHAnsi"/>
                <w:bCs/>
                <w:color w:val="0432FF"/>
              </w:rPr>
              <w:t>remedial action is needed to prevent a risk of substantial harm to the public health</w:t>
            </w:r>
            <w:r w:rsidRPr="00D26B17">
              <w:rPr>
                <w:rFonts w:asciiTheme="minorHAnsi" w:hAnsiTheme="minorHAnsi" w:cstheme="minorHAnsi"/>
                <w:bCs/>
                <w:color w:val="0432FF"/>
              </w:rPr>
              <w:t xml:space="preserve"> </w:t>
            </w:r>
          </w:p>
        </w:tc>
      </w:tr>
      <w:tr w:rsidR="00440BCA" w:rsidRPr="00D26B17" w14:paraId="3E4F5155" w14:textId="77777777" w:rsidTr="00AF1C93">
        <w:trPr>
          <w:trHeight w:val="1034"/>
        </w:trPr>
        <w:tc>
          <w:tcPr>
            <w:tcW w:w="2008" w:type="dxa"/>
            <w:tcBorders>
              <w:top w:val="single" w:sz="4" w:space="0" w:color="auto"/>
              <w:left w:val="single" w:sz="4" w:space="0" w:color="auto"/>
              <w:bottom w:val="single" w:sz="4" w:space="0" w:color="auto"/>
              <w:right w:val="single" w:sz="4" w:space="0" w:color="auto"/>
            </w:tcBorders>
            <w:shd w:val="clear" w:color="auto" w:fill="auto"/>
            <w:vAlign w:val="center"/>
          </w:tcPr>
          <w:p w14:paraId="6E0B85C6" w14:textId="77777777" w:rsidR="00B967D1" w:rsidRPr="00D26B17" w:rsidRDefault="00B967D1"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1</w:t>
            </w:r>
            <w:r w:rsidR="00E8674A" w:rsidRPr="00D26B17">
              <w:rPr>
                <w:rFonts w:asciiTheme="minorHAnsi" w:hAnsiTheme="minorHAnsi" w:cstheme="minorHAnsi"/>
                <w:bCs/>
                <w:color w:val="000000"/>
              </w:rPr>
              <w:t>3</w:t>
            </w:r>
            <w:r w:rsidRPr="00D26B17">
              <w:rPr>
                <w:rFonts w:asciiTheme="minorHAnsi" w:hAnsiTheme="minorHAnsi" w:cstheme="minorHAnsi"/>
                <w:bCs/>
                <w:color w:val="000000"/>
              </w:rPr>
              <w:t>. Corrections</w:t>
            </w:r>
            <w:r w:rsidR="00E8674A" w:rsidRPr="00D26B17">
              <w:rPr>
                <w:rFonts w:asciiTheme="minorHAnsi" w:hAnsiTheme="minorHAnsi" w:cstheme="minorHAnsi"/>
                <w:bCs/>
                <w:color w:val="000000"/>
              </w:rPr>
              <w:t>/</w:t>
            </w:r>
            <w:r w:rsidR="00AF1C93" w:rsidRPr="00D26B17">
              <w:rPr>
                <w:rFonts w:asciiTheme="minorHAnsi" w:hAnsiTheme="minorHAnsi" w:cstheme="minorHAnsi"/>
                <w:bCs/>
                <w:color w:val="000000"/>
              </w:rPr>
              <w:t xml:space="preserve"> </w:t>
            </w:r>
            <w:r w:rsidR="00E8674A" w:rsidRPr="00D26B17">
              <w:rPr>
                <w:rFonts w:asciiTheme="minorHAnsi" w:hAnsiTheme="minorHAnsi" w:cstheme="minorHAnsi"/>
                <w:bCs/>
                <w:color w:val="000000"/>
              </w:rPr>
              <w:t>Preventative action?</w:t>
            </w:r>
            <w:r w:rsidRPr="00D26B17">
              <w:rPr>
                <w:rFonts w:asciiTheme="minorHAnsi" w:hAnsiTheme="minorHAnsi" w:cstheme="minorHAnsi"/>
                <w:bCs/>
                <w:color w:val="000000"/>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4B17DD5D" w14:textId="77777777" w:rsidR="00B967D1" w:rsidRPr="00D26B17" w:rsidRDefault="004B507D"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LDT-QA         committee</w:t>
            </w:r>
          </w:p>
        </w:tc>
        <w:tc>
          <w:tcPr>
            <w:tcW w:w="1080" w:type="dxa"/>
            <w:tcBorders>
              <w:top w:val="single" w:sz="4" w:space="0" w:color="auto"/>
              <w:left w:val="single" w:sz="4" w:space="0" w:color="auto"/>
              <w:bottom w:val="single" w:sz="4" w:space="0" w:color="auto"/>
              <w:right w:val="single" w:sz="4" w:space="0" w:color="auto"/>
            </w:tcBorders>
            <w:vAlign w:val="center"/>
          </w:tcPr>
          <w:p w14:paraId="6D9409EE" w14:textId="77777777" w:rsidR="00B967D1" w:rsidRPr="00D26B17" w:rsidRDefault="00BE1C43"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Event dependent</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634DE4CC" w14:textId="77777777" w:rsidR="00B967D1" w:rsidRPr="00D26B17" w:rsidRDefault="00A76761"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LDT-QA committee </w:t>
            </w:r>
            <w:r w:rsidR="00FC4220" w:rsidRPr="00D26B17">
              <w:rPr>
                <w:rFonts w:asciiTheme="minorHAnsi" w:hAnsiTheme="minorHAnsi" w:cstheme="minorHAnsi"/>
                <w:bCs/>
                <w:color w:val="0432FF"/>
              </w:rPr>
              <w:t>reviews investigation,</w:t>
            </w:r>
            <w:r w:rsidR="009A7F68" w:rsidRPr="00D26B17">
              <w:rPr>
                <w:rFonts w:asciiTheme="minorHAnsi" w:hAnsiTheme="minorHAnsi" w:cstheme="minorHAnsi"/>
                <w:bCs/>
                <w:color w:val="0432FF"/>
              </w:rPr>
              <w:t xml:space="preserve"> sets </w:t>
            </w:r>
            <w:r w:rsidR="0020327E" w:rsidRPr="00D26B17">
              <w:rPr>
                <w:rFonts w:asciiTheme="minorHAnsi" w:hAnsiTheme="minorHAnsi" w:cstheme="minorHAnsi"/>
                <w:bCs/>
                <w:color w:val="0432FF"/>
              </w:rPr>
              <w:t>deadline</w:t>
            </w:r>
            <w:r w:rsidR="00F922FE" w:rsidRPr="00D26B17">
              <w:rPr>
                <w:rFonts w:asciiTheme="minorHAnsi" w:hAnsiTheme="minorHAnsi" w:cstheme="minorHAnsi"/>
                <w:bCs/>
                <w:color w:val="0432FF"/>
              </w:rPr>
              <w:t xml:space="preserve"> for Corrections</w:t>
            </w:r>
            <w:r w:rsidR="0020327E" w:rsidRPr="00D26B17">
              <w:rPr>
                <w:rFonts w:asciiTheme="minorHAnsi" w:hAnsiTheme="minorHAnsi" w:cstheme="minorHAnsi"/>
                <w:bCs/>
                <w:color w:val="0432FF"/>
              </w:rPr>
              <w:t xml:space="preserve"> as necessary</w:t>
            </w:r>
            <w:r w:rsidR="009A7F68" w:rsidRPr="00D26B17">
              <w:rPr>
                <w:rFonts w:asciiTheme="minorHAnsi" w:hAnsiTheme="minorHAnsi" w:cstheme="minorHAnsi"/>
                <w:bCs/>
                <w:color w:val="0432FF"/>
              </w:rPr>
              <w:t xml:space="preserve"> to prevent a risk of substantial harm to the public health</w:t>
            </w:r>
          </w:p>
        </w:tc>
      </w:tr>
      <w:tr w:rsidR="00AF1C93" w:rsidRPr="00D26B17" w14:paraId="58A8D7EE" w14:textId="77777777" w:rsidTr="00AF1C93">
        <w:trPr>
          <w:trHeight w:val="260"/>
        </w:trPr>
        <w:tc>
          <w:tcPr>
            <w:tcW w:w="2008" w:type="dxa"/>
            <w:shd w:val="clear" w:color="auto" w:fill="auto"/>
            <w:vAlign w:val="center"/>
          </w:tcPr>
          <w:p w14:paraId="0D92DAD0" w14:textId="77777777" w:rsidR="00AF1C93" w:rsidRPr="00D26B17" w:rsidRDefault="00AF1C93" w:rsidP="009644F1">
            <w:pPr>
              <w:widowControl w:val="0"/>
              <w:spacing w:after="0" w:line="240" w:lineRule="auto"/>
              <w:contextualSpacing/>
              <w:rPr>
                <w:rFonts w:asciiTheme="minorHAnsi" w:hAnsiTheme="minorHAnsi" w:cstheme="minorHAnsi"/>
                <w:b/>
                <w:bCs/>
                <w:color w:val="000000"/>
              </w:rPr>
            </w:pPr>
            <w:r w:rsidRPr="00D26B17">
              <w:rPr>
                <w:rFonts w:asciiTheme="minorHAnsi" w:hAnsiTheme="minorHAnsi" w:cstheme="minorHAnsi"/>
                <w:bCs/>
                <w:color w:val="000000"/>
              </w:rPr>
              <w:t xml:space="preserve">14. If Correction(s) -- Report to FDA </w:t>
            </w:r>
          </w:p>
        </w:tc>
        <w:tc>
          <w:tcPr>
            <w:tcW w:w="1351" w:type="dxa"/>
            <w:vAlign w:val="center"/>
          </w:tcPr>
          <w:p w14:paraId="55E11F80" w14:textId="77777777" w:rsidR="00AF1C93" w:rsidRPr="00D26B17" w:rsidRDefault="00AF1C93" w:rsidP="009644F1">
            <w:pPr>
              <w:widowControl w:val="0"/>
              <w:spacing w:after="0" w:line="240" w:lineRule="auto"/>
              <w:contextualSpacing/>
              <w:rPr>
                <w:rFonts w:asciiTheme="minorHAnsi" w:hAnsiTheme="minorHAnsi" w:cstheme="minorHAnsi"/>
                <w:b/>
                <w:bCs/>
                <w:color w:val="0432FF"/>
              </w:rPr>
            </w:pPr>
            <w:r w:rsidRPr="00D26B17">
              <w:rPr>
                <w:rFonts w:asciiTheme="minorHAnsi" w:hAnsiTheme="minorHAnsi" w:cstheme="minorHAnsi"/>
                <w:bCs/>
                <w:color w:val="0432FF"/>
              </w:rPr>
              <w:t>QA Director/ designate</w:t>
            </w:r>
          </w:p>
        </w:tc>
        <w:tc>
          <w:tcPr>
            <w:tcW w:w="1080" w:type="dxa"/>
            <w:vAlign w:val="center"/>
          </w:tcPr>
          <w:p w14:paraId="38824558" w14:textId="77777777" w:rsidR="00AF1C93" w:rsidRPr="00D26B17" w:rsidRDefault="00AF1C93" w:rsidP="009644F1">
            <w:pPr>
              <w:widowControl w:val="0"/>
              <w:spacing w:after="0" w:line="240" w:lineRule="auto"/>
              <w:contextualSpacing/>
              <w:rPr>
                <w:rFonts w:asciiTheme="minorHAnsi" w:hAnsiTheme="minorHAnsi" w:cstheme="minorHAnsi"/>
                <w:b/>
                <w:bCs/>
                <w:color w:val="0432FF"/>
              </w:rPr>
            </w:pPr>
            <w:r w:rsidRPr="00D26B17">
              <w:rPr>
                <w:rFonts w:asciiTheme="minorHAnsi" w:hAnsiTheme="minorHAnsi" w:cstheme="minorHAnsi"/>
                <w:bCs/>
                <w:color w:val="0432FF"/>
              </w:rPr>
              <w:t>5-30 days</w:t>
            </w:r>
          </w:p>
        </w:tc>
        <w:tc>
          <w:tcPr>
            <w:tcW w:w="4950" w:type="dxa"/>
            <w:shd w:val="clear" w:color="auto" w:fill="auto"/>
            <w:vAlign w:val="center"/>
          </w:tcPr>
          <w:p w14:paraId="78AB249F" w14:textId="77777777" w:rsidR="00AF1C93" w:rsidRPr="00D26B17" w:rsidRDefault="00AF1C93" w:rsidP="009644F1">
            <w:pPr>
              <w:widowControl w:val="0"/>
              <w:spacing w:after="0" w:line="240" w:lineRule="auto"/>
              <w:contextualSpacing/>
              <w:rPr>
                <w:rFonts w:asciiTheme="minorHAnsi" w:hAnsiTheme="minorHAnsi" w:cstheme="minorHAnsi"/>
                <w:b/>
                <w:bCs/>
                <w:color w:val="0432FF"/>
              </w:rPr>
            </w:pPr>
            <w:r w:rsidRPr="00D26B17">
              <w:rPr>
                <w:rFonts w:asciiTheme="minorHAnsi" w:hAnsiTheme="minorHAnsi" w:cstheme="minorHAnsi"/>
                <w:bCs/>
                <w:color w:val="0432FF"/>
              </w:rPr>
              <w:t xml:space="preserve">See Corrections Reporting SOP, 30 days from Complaint receipt or 5 days if remedial action is needed to prevent a risk of substantial harm to the public health </w:t>
            </w:r>
          </w:p>
        </w:tc>
      </w:tr>
      <w:tr w:rsidR="00144747" w:rsidRPr="00D26B17" w14:paraId="5E1B0236" w14:textId="77777777" w:rsidTr="00C64B47">
        <w:trPr>
          <w:trHeight w:val="523"/>
        </w:trPr>
        <w:tc>
          <w:tcPr>
            <w:tcW w:w="2008" w:type="dxa"/>
            <w:shd w:val="clear" w:color="auto" w:fill="auto"/>
            <w:vAlign w:val="center"/>
          </w:tcPr>
          <w:p w14:paraId="60709C27" w14:textId="77777777" w:rsidR="00144747" w:rsidRPr="00D26B17" w:rsidRDefault="00144747"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 xml:space="preserve">15. Test “Removal” </w:t>
            </w:r>
            <w:r w:rsidR="00087E14" w:rsidRPr="00D26B17">
              <w:rPr>
                <w:rFonts w:asciiTheme="minorHAnsi" w:hAnsiTheme="minorHAnsi" w:cstheme="minorHAnsi"/>
                <w:bCs/>
                <w:color w:val="000000"/>
              </w:rPr>
              <w:t xml:space="preserve">= </w:t>
            </w:r>
            <w:r w:rsidRPr="00D26B17">
              <w:rPr>
                <w:rFonts w:asciiTheme="minorHAnsi" w:hAnsiTheme="minorHAnsi" w:cstheme="minorHAnsi"/>
                <w:bCs/>
                <w:color w:val="000000"/>
              </w:rPr>
              <w:t xml:space="preserve">pause/stop of testing </w:t>
            </w:r>
            <w:r w:rsidR="00087E14" w:rsidRPr="00D26B17">
              <w:rPr>
                <w:rFonts w:asciiTheme="minorHAnsi" w:hAnsiTheme="minorHAnsi" w:cstheme="minorHAnsi"/>
                <w:bCs/>
                <w:color w:val="000000"/>
              </w:rPr>
              <w:t xml:space="preserve">with LDT </w:t>
            </w:r>
            <w:r w:rsidRPr="00D26B17">
              <w:rPr>
                <w:rFonts w:asciiTheme="minorHAnsi" w:hAnsiTheme="minorHAnsi" w:cstheme="minorHAnsi"/>
                <w:bCs/>
                <w:color w:val="000000"/>
              </w:rPr>
              <w:t>if needed</w:t>
            </w:r>
          </w:p>
        </w:tc>
        <w:tc>
          <w:tcPr>
            <w:tcW w:w="1351" w:type="dxa"/>
            <w:vAlign w:val="center"/>
          </w:tcPr>
          <w:p w14:paraId="5B236413" w14:textId="77777777" w:rsidR="00144747" w:rsidRPr="00D26B17" w:rsidRDefault="00144747"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LC-MSMS Lab Director</w:t>
            </w:r>
          </w:p>
        </w:tc>
        <w:tc>
          <w:tcPr>
            <w:tcW w:w="1080" w:type="dxa"/>
            <w:vAlign w:val="center"/>
          </w:tcPr>
          <w:p w14:paraId="77C319EC" w14:textId="77777777" w:rsidR="00144747" w:rsidRPr="00D26B17" w:rsidRDefault="00144747"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Event dependent</w:t>
            </w:r>
          </w:p>
        </w:tc>
        <w:tc>
          <w:tcPr>
            <w:tcW w:w="4950" w:type="dxa"/>
            <w:shd w:val="clear" w:color="auto" w:fill="auto"/>
            <w:vAlign w:val="center"/>
          </w:tcPr>
          <w:p w14:paraId="12C65797" w14:textId="77777777" w:rsidR="00144747" w:rsidRPr="00D26B17" w:rsidRDefault="002836FD"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LC-MSMS Lab Director, </w:t>
            </w:r>
            <w:r w:rsidR="000040CF" w:rsidRPr="00D26B17">
              <w:rPr>
                <w:rFonts w:asciiTheme="minorHAnsi" w:hAnsiTheme="minorHAnsi" w:cstheme="minorHAnsi"/>
                <w:bCs/>
                <w:color w:val="0432FF"/>
              </w:rPr>
              <w:t>as</w:t>
            </w:r>
            <w:r w:rsidR="009A7F68" w:rsidRPr="00D26B17">
              <w:rPr>
                <w:rFonts w:asciiTheme="minorHAnsi" w:hAnsiTheme="minorHAnsi" w:cstheme="minorHAnsi"/>
                <w:bCs/>
                <w:color w:val="0432FF"/>
              </w:rPr>
              <w:t xml:space="preserve"> needed </w:t>
            </w:r>
            <w:r w:rsidR="000040CF" w:rsidRPr="00D26B17">
              <w:rPr>
                <w:rFonts w:asciiTheme="minorHAnsi" w:hAnsiTheme="minorHAnsi" w:cstheme="minorHAnsi"/>
                <w:bCs/>
                <w:color w:val="0432FF"/>
              </w:rPr>
              <w:t xml:space="preserve">through </w:t>
            </w:r>
            <w:r w:rsidRPr="00D26B17">
              <w:rPr>
                <w:rFonts w:asciiTheme="minorHAnsi" w:hAnsiTheme="minorHAnsi" w:cstheme="minorHAnsi"/>
                <w:bCs/>
                <w:color w:val="0432FF"/>
              </w:rPr>
              <w:t>consultation with LDT-QA Committee</w:t>
            </w:r>
            <w:r w:rsidR="009A7F68" w:rsidRPr="00D26B17">
              <w:rPr>
                <w:rFonts w:asciiTheme="minorHAnsi" w:hAnsiTheme="minorHAnsi" w:cstheme="minorHAnsi"/>
                <w:bCs/>
                <w:color w:val="0432FF"/>
              </w:rPr>
              <w:t>,</w:t>
            </w:r>
            <w:r w:rsidRPr="00D26B17">
              <w:rPr>
                <w:rFonts w:asciiTheme="minorHAnsi" w:hAnsiTheme="minorHAnsi" w:cstheme="minorHAnsi"/>
                <w:bCs/>
                <w:color w:val="0432FF"/>
              </w:rPr>
              <w:t xml:space="preserve"> sets time frame</w:t>
            </w:r>
            <w:r w:rsidR="009A7F68" w:rsidRPr="00D26B17">
              <w:rPr>
                <w:rFonts w:asciiTheme="minorHAnsi" w:hAnsiTheme="minorHAnsi" w:cstheme="minorHAnsi"/>
                <w:bCs/>
                <w:color w:val="0432FF"/>
              </w:rPr>
              <w:t xml:space="preserve"> to prevent a risk of substantial harm to the public health</w:t>
            </w:r>
          </w:p>
        </w:tc>
      </w:tr>
      <w:tr w:rsidR="00144747" w:rsidRPr="00D26B17" w14:paraId="497DCF1E" w14:textId="77777777" w:rsidTr="00C64B47">
        <w:trPr>
          <w:trHeight w:val="252"/>
        </w:trPr>
        <w:tc>
          <w:tcPr>
            <w:tcW w:w="2008" w:type="dxa"/>
            <w:shd w:val="clear" w:color="auto" w:fill="auto"/>
            <w:vAlign w:val="center"/>
          </w:tcPr>
          <w:p w14:paraId="4D30C0F6" w14:textId="77777777" w:rsidR="00144747" w:rsidRPr="00D26B17" w:rsidRDefault="00144747" w:rsidP="009644F1">
            <w:pPr>
              <w:widowControl w:val="0"/>
              <w:spacing w:after="0" w:line="240" w:lineRule="auto"/>
              <w:contextualSpacing/>
              <w:rPr>
                <w:rFonts w:asciiTheme="minorHAnsi" w:hAnsiTheme="minorHAnsi" w:cstheme="minorHAnsi"/>
                <w:bCs/>
                <w:color w:val="000000"/>
              </w:rPr>
            </w:pPr>
            <w:r w:rsidRPr="00D26B17">
              <w:rPr>
                <w:rFonts w:asciiTheme="minorHAnsi" w:hAnsiTheme="minorHAnsi" w:cstheme="minorHAnsi"/>
                <w:bCs/>
                <w:color w:val="000000"/>
              </w:rPr>
              <w:t>16. If “Removal” – Report to FDA</w:t>
            </w:r>
          </w:p>
        </w:tc>
        <w:tc>
          <w:tcPr>
            <w:tcW w:w="1351" w:type="dxa"/>
            <w:vAlign w:val="center"/>
          </w:tcPr>
          <w:p w14:paraId="6267740F" w14:textId="77777777" w:rsidR="00144747" w:rsidRPr="00D26B17" w:rsidRDefault="00144747"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QA Director/ designate</w:t>
            </w:r>
          </w:p>
        </w:tc>
        <w:tc>
          <w:tcPr>
            <w:tcW w:w="1080" w:type="dxa"/>
            <w:vAlign w:val="center"/>
          </w:tcPr>
          <w:p w14:paraId="35DC435C" w14:textId="77777777" w:rsidR="00144747" w:rsidRPr="00D26B17" w:rsidRDefault="00144747"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5-30 days</w:t>
            </w:r>
          </w:p>
        </w:tc>
        <w:tc>
          <w:tcPr>
            <w:tcW w:w="4950" w:type="dxa"/>
            <w:shd w:val="clear" w:color="auto" w:fill="auto"/>
            <w:vAlign w:val="center"/>
          </w:tcPr>
          <w:p w14:paraId="5E10E714" w14:textId="77777777" w:rsidR="00144747" w:rsidRPr="00D26B17" w:rsidRDefault="00144747" w:rsidP="009644F1">
            <w:pPr>
              <w:widowControl w:val="0"/>
              <w:spacing w:after="0" w:line="240" w:lineRule="auto"/>
              <w:contextualSpacing/>
              <w:rPr>
                <w:rFonts w:asciiTheme="minorHAnsi" w:hAnsiTheme="minorHAnsi" w:cstheme="minorHAnsi"/>
                <w:bCs/>
                <w:color w:val="0432FF"/>
              </w:rPr>
            </w:pPr>
            <w:r w:rsidRPr="00D26B17">
              <w:rPr>
                <w:rFonts w:asciiTheme="minorHAnsi" w:hAnsiTheme="minorHAnsi" w:cstheme="minorHAnsi"/>
                <w:bCs/>
                <w:color w:val="0432FF"/>
              </w:rPr>
              <w:t xml:space="preserve">See Removal Reporting SOP template, 30 days from Complaint receipt or 5 days if remedial action is needed to prevent a risk of substantial harm to the public health </w:t>
            </w:r>
          </w:p>
        </w:tc>
      </w:tr>
    </w:tbl>
    <w:p w14:paraId="7A7F9E77" w14:textId="77777777" w:rsidR="00B56B4F" w:rsidRPr="00D26B17" w:rsidRDefault="00B56B4F" w:rsidP="009644F1">
      <w:pPr>
        <w:widowControl w:val="0"/>
        <w:spacing w:after="0" w:line="240" w:lineRule="auto"/>
        <w:contextualSpacing/>
        <w:rPr>
          <w:rFonts w:asciiTheme="minorHAnsi" w:hAnsiTheme="minorHAnsi" w:cstheme="minorHAnsi"/>
        </w:rPr>
      </w:pPr>
    </w:p>
    <w:p w14:paraId="0CEF4301" w14:textId="77777777" w:rsidR="006464A3" w:rsidRPr="00D26B17" w:rsidRDefault="006464A3" w:rsidP="009644F1">
      <w:pPr>
        <w:widowControl w:val="0"/>
        <w:autoSpaceDE w:val="0"/>
        <w:autoSpaceDN w:val="0"/>
        <w:adjustRightInd w:val="0"/>
        <w:spacing w:after="0" w:line="240" w:lineRule="auto"/>
        <w:contextualSpacing/>
        <w:rPr>
          <w:rFonts w:asciiTheme="minorHAnsi" w:hAnsiTheme="minorHAnsi" w:cstheme="minorHAnsi"/>
          <w:b/>
          <w:bCs/>
        </w:rPr>
      </w:pPr>
      <w:r w:rsidRPr="00D26B17">
        <w:rPr>
          <w:rFonts w:asciiTheme="minorHAnsi" w:hAnsiTheme="minorHAnsi" w:cstheme="minorHAnsi"/>
          <w:b/>
          <w:bCs/>
        </w:rPr>
        <w:t>V. RESPONSIBILITY</w:t>
      </w:r>
    </w:p>
    <w:p w14:paraId="51EA35EF" w14:textId="77777777" w:rsidR="005F34D2" w:rsidRPr="00D26B17" w:rsidRDefault="00DA3039"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rPr>
        <w:t>All laboratory personnel</w:t>
      </w:r>
      <w:r w:rsidR="002E59E9" w:rsidRPr="00D26B17">
        <w:rPr>
          <w:rFonts w:asciiTheme="minorHAnsi" w:hAnsiTheme="minorHAnsi" w:cstheme="minorHAnsi"/>
        </w:rPr>
        <w:t xml:space="preserve">, in all </w:t>
      </w:r>
      <w:r w:rsidR="00CC71EC" w:rsidRPr="00D26B17">
        <w:rPr>
          <w:rFonts w:asciiTheme="minorHAnsi" w:hAnsiTheme="minorHAnsi" w:cstheme="minorHAnsi"/>
        </w:rPr>
        <w:t>section</w:t>
      </w:r>
      <w:r w:rsidR="002E59E9" w:rsidRPr="00D26B17">
        <w:rPr>
          <w:rFonts w:asciiTheme="minorHAnsi" w:hAnsiTheme="minorHAnsi" w:cstheme="minorHAnsi"/>
        </w:rPr>
        <w:t>s,</w:t>
      </w:r>
      <w:r w:rsidRPr="00D26B17">
        <w:rPr>
          <w:rFonts w:asciiTheme="minorHAnsi" w:hAnsiTheme="minorHAnsi" w:cstheme="minorHAnsi"/>
        </w:rPr>
        <w:t xml:space="preserve"> are responsible for </w:t>
      </w:r>
      <w:r w:rsidR="00B0457D" w:rsidRPr="00D26B17">
        <w:rPr>
          <w:rFonts w:asciiTheme="minorHAnsi" w:hAnsiTheme="minorHAnsi" w:cstheme="minorHAnsi"/>
        </w:rPr>
        <w:t xml:space="preserve">correct </w:t>
      </w:r>
      <w:r w:rsidRPr="00D26B17">
        <w:rPr>
          <w:rFonts w:asciiTheme="minorHAnsi" w:hAnsiTheme="minorHAnsi" w:cstheme="minorHAnsi"/>
        </w:rPr>
        <w:t>referral</w:t>
      </w:r>
      <w:r w:rsidR="00CC71EC" w:rsidRPr="00D26B17">
        <w:rPr>
          <w:rFonts w:asciiTheme="minorHAnsi" w:hAnsiTheme="minorHAnsi" w:cstheme="minorHAnsi"/>
        </w:rPr>
        <w:t xml:space="preserve"> </w:t>
      </w:r>
      <w:r w:rsidR="00CC71EC" w:rsidRPr="00D26B17">
        <w:rPr>
          <w:rFonts w:asciiTheme="minorHAnsi" w:hAnsiTheme="minorHAnsi" w:cstheme="minorHAnsi"/>
          <w:color w:val="0432FF"/>
        </w:rPr>
        <w:t xml:space="preserve">within 24 </w:t>
      </w:r>
      <w:proofErr w:type="spellStart"/>
      <w:r w:rsidR="00CC71EC" w:rsidRPr="00D26B17">
        <w:rPr>
          <w:rFonts w:asciiTheme="minorHAnsi" w:hAnsiTheme="minorHAnsi" w:cstheme="minorHAnsi"/>
          <w:color w:val="0432FF"/>
        </w:rPr>
        <w:t>hrs</w:t>
      </w:r>
      <w:proofErr w:type="spellEnd"/>
      <w:r w:rsidRPr="00D26B17">
        <w:rPr>
          <w:rFonts w:asciiTheme="minorHAnsi" w:hAnsiTheme="minorHAnsi" w:cstheme="minorHAnsi"/>
          <w:color w:val="0432FF"/>
        </w:rPr>
        <w:t xml:space="preserve"> </w:t>
      </w:r>
      <w:r w:rsidR="00821C8A" w:rsidRPr="00D26B17">
        <w:rPr>
          <w:rFonts w:asciiTheme="minorHAnsi" w:hAnsiTheme="minorHAnsi" w:cstheme="minorHAnsi"/>
          <w:color w:val="0432FF"/>
        </w:rPr>
        <w:t xml:space="preserve">of LC-MSMS </w:t>
      </w:r>
      <w:r w:rsidR="00821C8A" w:rsidRPr="00D26B17">
        <w:rPr>
          <w:rFonts w:asciiTheme="minorHAnsi" w:hAnsiTheme="minorHAnsi" w:cstheme="minorHAnsi"/>
          <w:color w:val="000000"/>
        </w:rPr>
        <w:t>LDT Complaints</w:t>
      </w:r>
      <w:r w:rsidR="00821C8A" w:rsidRPr="00D26B17">
        <w:rPr>
          <w:rFonts w:asciiTheme="minorHAnsi" w:hAnsiTheme="minorHAnsi" w:cstheme="minorHAnsi"/>
          <w:color w:val="0432FF"/>
        </w:rPr>
        <w:t xml:space="preserve"> to </w:t>
      </w:r>
      <w:r w:rsidR="00B0457D" w:rsidRPr="00D26B17">
        <w:rPr>
          <w:rFonts w:asciiTheme="minorHAnsi" w:hAnsiTheme="minorHAnsi" w:cstheme="minorHAnsi"/>
          <w:color w:val="0432FF"/>
        </w:rPr>
        <w:t>the LC-MSMS laboratory section</w:t>
      </w:r>
      <w:r w:rsidR="002E59E9" w:rsidRPr="00D26B17">
        <w:rPr>
          <w:rFonts w:asciiTheme="minorHAnsi" w:hAnsiTheme="minorHAnsi" w:cstheme="minorHAnsi"/>
        </w:rPr>
        <w:t xml:space="preserve">.  </w:t>
      </w:r>
      <w:r w:rsidR="002E59E9" w:rsidRPr="00D26B17">
        <w:rPr>
          <w:rFonts w:asciiTheme="minorHAnsi" w:hAnsiTheme="minorHAnsi" w:cstheme="minorHAnsi"/>
          <w:color w:val="0432FF"/>
        </w:rPr>
        <w:t>Email or verbal c</w:t>
      </w:r>
      <w:r w:rsidR="00520F12" w:rsidRPr="00D26B17">
        <w:rPr>
          <w:rFonts w:asciiTheme="minorHAnsi" w:hAnsiTheme="minorHAnsi" w:cstheme="minorHAnsi"/>
          <w:color w:val="0432FF"/>
        </w:rPr>
        <w:t xml:space="preserve">onfirmation of </w:t>
      </w:r>
      <w:r w:rsidR="00CA1945" w:rsidRPr="00D26B17">
        <w:rPr>
          <w:rFonts w:asciiTheme="minorHAnsi" w:hAnsiTheme="minorHAnsi" w:cstheme="minorHAnsi"/>
          <w:color w:val="0432FF"/>
        </w:rPr>
        <w:t>a Complaint referral</w:t>
      </w:r>
      <w:r w:rsidR="007F50BA" w:rsidRPr="00D26B17">
        <w:rPr>
          <w:rFonts w:asciiTheme="minorHAnsi" w:hAnsiTheme="minorHAnsi" w:cstheme="minorHAnsi"/>
          <w:color w:val="0432FF"/>
        </w:rPr>
        <w:t xml:space="preserve"> </w:t>
      </w:r>
      <w:r w:rsidR="005404C0" w:rsidRPr="00D26B17">
        <w:rPr>
          <w:rFonts w:asciiTheme="minorHAnsi" w:hAnsiTheme="minorHAnsi" w:cstheme="minorHAnsi"/>
          <w:color w:val="0432FF"/>
        </w:rPr>
        <w:t xml:space="preserve">by LC-MSMS section personnel is required within 24 </w:t>
      </w:r>
      <w:proofErr w:type="spellStart"/>
      <w:r w:rsidR="005404C0" w:rsidRPr="00D26B17">
        <w:rPr>
          <w:rFonts w:asciiTheme="minorHAnsi" w:hAnsiTheme="minorHAnsi" w:cstheme="minorHAnsi"/>
          <w:color w:val="0432FF"/>
        </w:rPr>
        <w:t>hrs</w:t>
      </w:r>
      <w:proofErr w:type="spellEnd"/>
      <w:r w:rsidR="005404C0" w:rsidRPr="00D26B17">
        <w:rPr>
          <w:rFonts w:asciiTheme="minorHAnsi" w:hAnsiTheme="minorHAnsi" w:cstheme="minorHAnsi"/>
          <w:color w:val="0432FF"/>
        </w:rPr>
        <w:t xml:space="preserve"> of referral </w:t>
      </w:r>
      <w:r w:rsidR="00B0457D" w:rsidRPr="00D26B17">
        <w:rPr>
          <w:rFonts w:asciiTheme="minorHAnsi" w:hAnsiTheme="minorHAnsi" w:cstheme="minorHAnsi"/>
          <w:color w:val="0432FF"/>
        </w:rPr>
        <w:t>(see</w:t>
      </w:r>
      <w:r w:rsidR="00784723" w:rsidRPr="00D26B17">
        <w:rPr>
          <w:rFonts w:asciiTheme="minorHAnsi" w:hAnsiTheme="minorHAnsi" w:cstheme="minorHAnsi"/>
          <w:color w:val="0432FF"/>
        </w:rPr>
        <w:t xml:space="preserve"> section IV.1 above</w:t>
      </w:r>
      <w:r w:rsidR="00B0457D" w:rsidRPr="00D26B17">
        <w:rPr>
          <w:rFonts w:asciiTheme="minorHAnsi" w:hAnsiTheme="minorHAnsi" w:cstheme="minorHAnsi"/>
          <w:color w:val="0432FF"/>
        </w:rPr>
        <w:t>).</w:t>
      </w:r>
    </w:p>
    <w:p w14:paraId="2123F0FC" w14:textId="77777777" w:rsidR="00EF2F51" w:rsidRPr="00D26B17" w:rsidRDefault="00EF2F51" w:rsidP="009644F1">
      <w:pPr>
        <w:widowControl w:val="0"/>
        <w:autoSpaceDE w:val="0"/>
        <w:autoSpaceDN w:val="0"/>
        <w:adjustRightInd w:val="0"/>
        <w:spacing w:after="0" w:line="240" w:lineRule="auto"/>
        <w:contextualSpacing/>
        <w:rPr>
          <w:rFonts w:asciiTheme="minorHAnsi" w:hAnsiTheme="minorHAnsi" w:cstheme="minorHAnsi"/>
        </w:rPr>
      </w:pPr>
    </w:p>
    <w:p w14:paraId="7AE0C13F" w14:textId="77777777" w:rsidR="007F50BA" w:rsidRPr="00D26B17" w:rsidRDefault="00B0457D"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 xml:space="preserve">All personnel </w:t>
      </w:r>
      <w:r w:rsidR="005404C0" w:rsidRPr="00D26B17">
        <w:rPr>
          <w:rFonts w:asciiTheme="minorHAnsi" w:hAnsiTheme="minorHAnsi" w:cstheme="minorHAnsi"/>
        </w:rPr>
        <w:t xml:space="preserve">with </w:t>
      </w:r>
      <w:r w:rsidRPr="00D26B17">
        <w:rPr>
          <w:rFonts w:asciiTheme="minorHAnsi" w:hAnsiTheme="minorHAnsi" w:cstheme="minorHAnsi"/>
        </w:rPr>
        <w:t xml:space="preserve">current competency for </w:t>
      </w:r>
      <w:r w:rsidR="0049033C" w:rsidRPr="00D26B17">
        <w:rPr>
          <w:rFonts w:asciiTheme="minorHAnsi" w:hAnsiTheme="minorHAnsi" w:cstheme="minorHAnsi"/>
        </w:rPr>
        <w:t>filling in</w:t>
      </w:r>
      <w:r w:rsidRPr="00D26B17">
        <w:rPr>
          <w:rFonts w:asciiTheme="minorHAnsi" w:hAnsiTheme="minorHAnsi" w:cstheme="minorHAnsi"/>
        </w:rPr>
        <w:t xml:space="preserve"> LC-MSMS LDT Complaint forms are responsible</w:t>
      </w:r>
      <w:r w:rsidR="00B34486" w:rsidRPr="00D26B17">
        <w:rPr>
          <w:rFonts w:asciiTheme="minorHAnsi" w:hAnsiTheme="minorHAnsi" w:cstheme="minorHAnsi"/>
        </w:rPr>
        <w:t xml:space="preserve"> (see Section IV.2 above)</w:t>
      </w:r>
      <w:r w:rsidRPr="00D26B17">
        <w:rPr>
          <w:rFonts w:asciiTheme="minorHAnsi" w:hAnsiTheme="minorHAnsi" w:cstheme="minorHAnsi"/>
        </w:rPr>
        <w:t xml:space="preserve"> for</w:t>
      </w:r>
      <w:r w:rsidR="00B34486" w:rsidRPr="00D26B17">
        <w:rPr>
          <w:rFonts w:asciiTheme="minorHAnsi" w:hAnsiTheme="minorHAnsi" w:cstheme="minorHAnsi"/>
        </w:rPr>
        <w:t xml:space="preserve"> </w:t>
      </w:r>
      <w:r w:rsidR="007F50BA" w:rsidRPr="00D26B17">
        <w:rPr>
          <w:rFonts w:asciiTheme="minorHAnsi" w:hAnsiTheme="minorHAnsi" w:cstheme="minorHAnsi"/>
        </w:rPr>
        <w:t>:</w:t>
      </w:r>
      <w:r w:rsidRPr="00D26B17">
        <w:rPr>
          <w:rFonts w:asciiTheme="minorHAnsi" w:hAnsiTheme="minorHAnsi" w:cstheme="minorHAnsi"/>
        </w:rPr>
        <w:t xml:space="preserve"> </w:t>
      </w:r>
    </w:p>
    <w:p w14:paraId="1B627597" w14:textId="2BB3236D" w:rsidR="007F50BA" w:rsidRPr="00D26B17" w:rsidRDefault="007F50BA"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rPr>
        <w:t xml:space="preserve">A. </w:t>
      </w:r>
      <w:r w:rsidR="0049033C" w:rsidRPr="00D26B17">
        <w:rPr>
          <w:rFonts w:asciiTheme="minorHAnsi" w:hAnsiTheme="minorHAnsi" w:cstheme="minorHAnsi"/>
        </w:rPr>
        <w:t>completing the</w:t>
      </w:r>
      <w:r w:rsidR="00B0457D" w:rsidRPr="00D26B17">
        <w:rPr>
          <w:rFonts w:asciiTheme="minorHAnsi" w:hAnsiTheme="minorHAnsi" w:cstheme="minorHAnsi"/>
        </w:rPr>
        <w:t xml:space="preserve"> form</w:t>
      </w:r>
      <w:r w:rsidR="00AF009C" w:rsidRPr="00D26B17">
        <w:rPr>
          <w:rFonts w:asciiTheme="minorHAnsi" w:hAnsiTheme="minorHAnsi" w:cstheme="minorHAnsi"/>
        </w:rPr>
        <w:t xml:space="preserve"> as Complaints are received</w:t>
      </w:r>
      <w:r w:rsidR="002608D7" w:rsidRPr="00D26B17">
        <w:rPr>
          <w:rFonts w:asciiTheme="minorHAnsi" w:hAnsiTheme="minorHAnsi" w:cstheme="minorHAnsi"/>
        </w:rPr>
        <w:t xml:space="preserve">, </w:t>
      </w:r>
      <w:r w:rsidR="00FB2538" w:rsidRPr="00D26B17">
        <w:rPr>
          <w:rFonts w:asciiTheme="minorHAnsi" w:hAnsiTheme="minorHAnsi" w:cstheme="minorHAnsi"/>
        </w:rPr>
        <w:t xml:space="preserve">with some </w:t>
      </w:r>
      <w:r w:rsidR="002608D7" w:rsidRPr="00D26B17">
        <w:rPr>
          <w:rFonts w:asciiTheme="minorHAnsi" w:hAnsiTheme="minorHAnsi" w:cstheme="minorHAnsi"/>
        </w:rPr>
        <w:t>except</w:t>
      </w:r>
      <w:r w:rsidR="00FB2538" w:rsidRPr="00D26B17">
        <w:rPr>
          <w:rFonts w:asciiTheme="minorHAnsi" w:hAnsiTheme="minorHAnsi" w:cstheme="minorHAnsi"/>
        </w:rPr>
        <w:t>ions</w:t>
      </w:r>
      <w:r w:rsidR="00F263FF" w:rsidRPr="00D26B17">
        <w:rPr>
          <w:rFonts w:asciiTheme="minorHAnsi" w:hAnsiTheme="minorHAnsi" w:cstheme="minorHAnsi"/>
        </w:rPr>
        <w:t xml:space="preserve"> </w:t>
      </w:r>
    </w:p>
    <w:p w14:paraId="2B45E452" w14:textId="77777777" w:rsidR="007F50BA" w:rsidRPr="00D26B17" w:rsidRDefault="007F50BA"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rPr>
        <w:lastRenderedPageBreak/>
        <w:t xml:space="preserve">B. </w:t>
      </w:r>
      <w:r w:rsidR="007C0F27" w:rsidRPr="00D26B17">
        <w:rPr>
          <w:rFonts w:asciiTheme="minorHAnsi" w:hAnsiTheme="minorHAnsi" w:cstheme="minorHAnsi"/>
        </w:rPr>
        <w:t>entering</w:t>
      </w:r>
      <w:r w:rsidR="00405561" w:rsidRPr="00D26B17">
        <w:rPr>
          <w:rFonts w:asciiTheme="minorHAnsi" w:hAnsiTheme="minorHAnsi" w:cstheme="minorHAnsi"/>
        </w:rPr>
        <w:t xml:space="preserve"> the </w:t>
      </w:r>
      <w:r w:rsidR="00787CF0" w:rsidRPr="00D26B17">
        <w:rPr>
          <w:rFonts w:asciiTheme="minorHAnsi" w:hAnsiTheme="minorHAnsi" w:cstheme="minorHAnsi"/>
        </w:rPr>
        <w:t>form</w:t>
      </w:r>
      <w:r w:rsidRPr="00D26B17">
        <w:rPr>
          <w:rFonts w:asciiTheme="minorHAnsi" w:hAnsiTheme="minorHAnsi" w:cstheme="minorHAnsi"/>
        </w:rPr>
        <w:t xml:space="preserve"> </w:t>
      </w:r>
      <w:r w:rsidR="007C0F27" w:rsidRPr="00D26B17">
        <w:rPr>
          <w:rFonts w:asciiTheme="minorHAnsi" w:hAnsiTheme="minorHAnsi" w:cstheme="minorHAnsi"/>
        </w:rPr>
        <w:t xml:space="preserve">in the Complaint </w:t>
      </w:r>
      <w:r w:rsidR="00AF009C" w:rsidRPr="00D26B17">
        <w:rPr>
          <w:rFonts w:asciiTheme="minorHAnsi" w:hAnsiTheme="minorHAnsi" w:cstheme="minorHAnsi"/>
        </w:rPr>
        <w:t>L</w:t>
      </w:r>
      <w:r w:rsidR="007C0F27" w:rsidRPr="00D26B17">
        <w:rPr>
          <w:rFonts w:asciiTheme="minorHAnsi" w:hAnsiTheme="minorHAnsi" w:cstheme="minorHAnsi"/>
        </w:rPr>
        <w:t>og file</w:t>
      </w:r>
      <w:r w:rsidR="00AF009C" w:rsidRPr="00D26B17">
        <w:rPr>
          <w:rFonts w:asciiTheme="minorHAnsi" w:hAnsiTheme="minorHAnsi" w:cstheme="minorHAnsi"/>
        </w:rPr>
        <w:t>,</w:t>
      </w:r>
    </w:p>
    <w:p w14:paraId="3354D5B0" w14:textId="77777777" w:rsidR="007F50BA" w:rsidRPr="00D26B17" w:rsidRDefault="007F50BA" w:rsidP="009644F1">
      <w:pPr>
        <w:widowControl w:val="0"/>
        <w:autoSpaceDE w:val="0"/>
        <w:autoSpaceDN w:val="0"/>
        <w:adjustRightInd w:val="0"/>
        <w:spacing w:after="0" w:line="240" w:lineRule="auto"/>
        <w:ind w:left="360"/>
        <w:contextualSpacing/>
        <w:rPr>
          <w:rFonts w:asciiTheme="minorHAnsi" w:hAnsiTheme="minorHAnsi" w:cstheme="minorHAnsi"/>
        </w:rPr>
      </w:pPr>
      <w:r w:rsidRPr="00D26B17">
        <w:rPr>
          <w:rFonts w:asciiTheme="minorHAnsi" w:hAnsiTheme="minorHAnsi" w:cstheme="minorHAnsi"/>
        </w:rPr>
        <w:t>C.</w:t>
      </w:r>
      <w:r w:rsidRPr="00D26B17">
        <w:rPr>
          <w:rFonts w:asciiTheme="minorHAnsi" w:hAnsiTheme="minorHAnsi" w:cstheme="minorHAnsi"/>
          <w:color w:val="0432FF"/>
        </w:rPr>
        <w:t xml:space="preserve"> </w:t>
      </w:r>
      <w:r w:rsidR="00034945" w:rsidRPr="00D26B17">
        <w:rPr>
          <w:rFonts w:asciiTheme="minorHAnsi" w:hAnsiTheme="minorHAnsi" w:cstheme="minorHAnsi"/>
          <w:color w:val="0432FF"/>
        </w:rPr>
        <w:t xml:space="preserve">notifying the LC-MSMS </w:t>
      </w:r>
      <w:r w:rsidR="000415C5" w:rsidRPr="00D26B17">
        <w:rPr>
          <w:rFonts w:asciiTheme="minorHAnsi" w:hAnsiTheme="minorHAnsi" w:cstheme="minorHAnsi"/>
          <w:color w:val="0432FF"/>
        </w:rPr>
        <w:t>supervisor</w:t>
      </w:r>
      <w:r w:rsidR="00034945" w:rsidRPr="00D26B17">
        <w:rPr>
          <w:rFonts w:asciiTheme="minorHAnsi" w:hAnsiTheme="minorHAnsi" w:cstheme="minorHAnsi"/>
          <w:color w:val="0432FF"/>
        </w:rPr>
        <w:t xml:space="preserve">/designate of the Complaint within the same shift (&lt;8 </w:t>
      </w:r>
      <w:proofErr w:type="spellStart"/>
      <w:r w:rsidR="00034945" w:rsidRPr="00D26B17">
        <w:rPr>
          <w:rFonts w:asciiTheme="minorHAnsi" w:hAnsiTheme="minorHAnsi" w:cstheme="minorHAnsi"/>
          <w:color w:val="0432FF"/>
        </w:rPr>
        <w:t>hrs</w:t>
      </w:r>
      <w:proofErr w:type="spellEnd"/>
      <w:r w:rsidR="00034945" w:rsidRPr="00D26B17">
        <w:rPr>
          <w:rFonts w:asciiTheme="minorHAnsi" w:hAnsiTheme="minorHAnsi" w:cstheme="minorHAnsi"/>
          <w:color w:val="0432FF"/>
        </w:rPr>
        <w:t>)</w:t>
      </w:r>
      <w:r w:rsidR="005F6204" w:rsidRPr="00D26B17">
        <w:rPr>
          <w:rFonts w:asciiTheme="minorHAnsi" w:hAnsiTheme="minorHAnsi" w:cstheme="minorHAnsi"/>
          <w:color w:val="0432FF"/>
        </w:rPr>
        <w:t xml:space="preserve"> after Complaint receipt</w:t>
      </w:r>
      <w:r w:rsidR="00034945" w:rsidRPr="00D26B17">
        <w:rPr>
          <w:rFonts w:asciiTheme="minorHAnsi" w:hAnsiTheme="minorHAnsi" w:cstheme="minorHAnsi"/>
          <w:color w:val="0432FF"/>
        </w:rPr>
        <w:t>.</w:t>
      </w:r>
      <w:r w:rsidR="0049033C" w:rsidRPr="00D26B17">
        <w:rPr>
          <w:rFonts w:asciiTheme="minorHAnsi" w:hAnsiTheme="minorHAnsi" w:cstheme="minorHAnsi"/>
          <w:color w:val="0432FF"/>
        </w:rPr>
        <w:t xml:space="preserve">  </w:t>
      </w:r>
    </w:p>
    <w:p w14:paraId="7238A185" w14:textId="77777777" w:rsidR="00BA7434" w:rsidRDefault="00BA7434" w:rsidP="009644F1">
      <w:pPr>
        <w:widowControl w:val="0"/>
        <w:autoSpaceDE w:val="0"/>
        <w:autoSpaceDN w:val="0"/>
        <w:adjustRightInd w:val="0"/>
        <w:spacing w:after="0" w:line="240" w:lineRule="auto"/>
        <w:contextualSpacing/>
        <w:rPr>
          <w:rFonts w:asciiTheme="minorHAnsi" w:hAnsiTheme="minorHAnsi" w:cstheme="minorHAnsi"/>
          <w:color w:val="0432FF"/>
        </w:rPr>
      </w:pPr>
    </w:p>
    <w:p w14:paraId="07F4EDE5" w14:textId="01995724" w:rsidR="00BB1B45" w:rsidRPr="00D26B17" w:rsidRDefault="0049033C" w:rsidP="009644F1">
      <w:pPr>
        <w:widowControl w:val="0"/>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color w:val="0432FF"/>
        </w:rPr>
        <w:t xml:space="preserve">The LC-MSMS </w:t>
      </w:r>
      <w:r w:rsidR="000415C5" w:rsidRPr="00D26B17">
        <w:rPr>
          <w:rFonts w:asciiTheme="minorHAnsi" w:hAnsiTheme="minorHAnsi" w:cstheme="minorHAnsi"/>
          <w:color w:val="0432FF"/>
        </w:rPr>
        <w:t>supervisor</w:t>
      </w:r>
      <w:r w:rsidRPr="00D26B17">
        <w:rPr>
          <w:rFonts w:asciiTheme="minorHAnsi" w:hAnsiTheme="minorHAnsi" w:cstheme="minorHAnsi"/>
          <w:color w:val="0432FF"/>
        </w:rPr>
        <w:t xml:space="preserve">/designate is responsible </w:t>
      </w:r>
      <w:r w:rsidRPr="00D26B17">
        <w:rPr>
          <w:rFonts w:asciiTheme="minorHAnsi" w:hAnsiTheme="minorHAnsi" w:cstheme="minorHAnsi"/>
        </w:rPr>
        <w:t xml:space="preserve">for preliminary evaluation of all Complaints </w:t>
      </w:r>
      <w:r w:rsidRPr="00D26B17">
        <w:rPr>
          <w:rFonts w:asciiTheme="minorHAnsi" w:hAnsiTheme="minorHAnsi" w:cstheme="minorHAnsi"/>
          <w:color w:val="0432FF"/>
        </w:rPr>
        <w:t>within 24 hrs.</w:t>
      </w:r>
      <w:r w:rsidR="00BB1B45" w:rsidRPr="00D26B17">
        <w:rPr>
          <w:rFonts w:asciiTheme="minorHAnsi" w:hAnsiTheme="minorHAnsi" w:cstheme="minorHAnsi"/>
          <w:color w:val="0432FF"/>
        </w:rPr>
        <w:t xml:space="preserve">  </w:t>
      </w:r>
      <w:r w:rsidR="00BB1B45" w:rsidRPr="00D26B17">
        <w:rPr>
          <w:rFonts w:asciiTheme="minorHAnsi" w:hAnsiTheme="minorHAnsi" w:cstheme="minorHAnsi"/>
          <w:color w:val="000000"/>
        </w:rPr>
        <w:t>If serious injury/death of a patient appears to be associated with an LC-MSMS LDT result</w:t>
      </w:r>
      <w:r w:rsidR="00BB1B45" w:rsidRPr="00D26B17">
        <w:rPr>
          <w:rFonts w:asciiTheme="minorHAnsi" w:hAnsiTheme="minorHAnsi" w:cstheme="minorHAnsi"/>
          <w:color w:val="0432FF"/>
        </w:rPr>
        <w:t xml:space="preserve">, the </w:t>
      </w:r>
      <w:r w:rsidR="000415C5" w:rsidRPr="00D26B17">
        <w:rPr>
          <w:rFonts w:asciiTheme="minorHAnsi" w:hAnsiTheme="minorHAnsi" w:cstheme="minorHAnsi"/>
          <w:color w:val="0432FF"/>
        </w:rPr>
        <w:t>supervisor</w:t>
      </w:r>
      <w:r w:rsidR="00BB1B45" w:rsidRPr="00D26B17">
        <w:rPr>
          <w:rFonts w:asciiTheme="minorHAnsi" w:hAnsiTheme="minorHAnsi" w:cstheme="minorHAnsi"/>
          <w:color w:val="0432FF"/>
        </w:rPr>
        <w:t xml:space="preserve">/designate is </w:t>
      </w:r>
      <w:r w:rsidR="00BB1B45" w:rsidRPr="00D26B17">
        <w:rPr>
          <w:rFonts w:asciiTheme="minorHAnsi" w:hAnsiTheme="minorHAnsi" w:cstheme="minorHAnsi"/>
          <w:color w:val="000000"/>
        </w:rPr>
        <w:t xml:space="preserve">responsible for </w:t>
      </w:r>
      <w:r w:rsidR="00824620" w:rsidRPr="00D26B17">
        <w:rPr>
          <w:rFonts w:asciiTheme="minorHAnsi" w:hAnsiTheme="minorHAnsi" w:cstheme="minorHAnsi"/>
          <w:color w:val="000000"/>
        </w:rPr>
        <w:t>referring</w:t>
      </w:r>
      <w:r w:rsidR="00BB1B45" w:rsidRPr="00D26B17">
        <w:rPr>
          <w:rFonts w:asciiTheme="minorHAnsi" w:hAnsiTheme="minorHAnsi" w:cstheme="minorHAnsi"/>
          <w:color w:val="000000"/>
        </w:rPr>
        <w:t xml:space="preserve"> the event</w:t>
      </w:r>
      <w:r w:rsidR="00405561" w:rsidRPr="00D26B17">
        <w:rPr>
          <w:rFonts w:asciiTheme="minorHAnsi" w:hAnsiTheme="minorHAnsi" w:cstheme="minorHAnsi"/>
          <w:color w:val="0432FF"/>
        </w:rPr>
        <w:t xml:space="preserve"> within 24 </w:t>
      </w:r>
      <w:proofErr w:type="spellStart"/>
      <w:r w:rsidR="00405561" w:rsidRPr="00D26B17">
        <w:rPr>
          <w:rFonts w:asciiTheme="minorHAnsi" w:hAnsiTheme="minorHAnsi" w:cstheme="minorHAnsi"/>
          <w:color w:val="0432FF"/>
        </w:rPr>
        <w:t>hrs</w:t>
      </w:r>
      <w:proofErr w:type="spellEnd"/>
      <w:r w:rsidR="004F15F5" w:rsidRPr="00D26B17">
        <w:rPr>
          <w:rFonts w:asciiTheme="minorHAnsi" w:hAnsiTheme="minorHAnsi" w:cstheme="minorHAnsi"/>
          <w:color w:val="0432FF"/>
        </w:rPr>
        <w:t xml:space="preserve"> of Complaint receipt</w:t>
      </w:r>
      <w:r w:rsidR="00BB1B45" w:rsidRPr="00D26B17">
        <w:rPr>
          <w:rFonts w:asciiTheme="minorHAnsi" w:hAnsiTheme="minorHAnsi" w:cstheme="minorHAnsi"/>
          <w:color w:val="0432FF"/>
        </w:rPr>
        <w:t xml:space="preserve"> to the LC-MSMS laboratory director and the LDT-QA Committee.</w:t>
      </w:r>
      <w:r w:rsidR="00824620" w:rsidRPr="00D26B17">
        <w:rPr>
          <w:rFonts w:asciiTheme="minorHAnsi" w:hAnsiTheme="minorHAnsi" w:cstheme="minorHAnsi"/>
          <w:color w:val="0432FF"/>
        </w:rPr>
        <w:t xml:space="preserve">  The </w:t>
      </w:r>
      <w:r w:rsidR="000415C5" w:rsidRPr="00D26B17">
        <w:rPr>
          <w:rFonts w:asciiTheme="minorHAnsi" w:hAnsiTheme="minorHAnsi" w:cstheme="minorHAnsi"/>
          <w:color w:val="0432FF"/>
        </w:rPr>
        <w:t>supervisor</w:t>
      </w:r>
      <w:r w:rsidR="00824620" w:rsidRPr="00D26B17">
        <w:rPr>
          <w:rFonts w:asciiTheme="minorHAnsi" w:hAnsiTheme="minorHAnsi" w:cstheme="minorHAnsi"/>
          <w:color w:val="0432FF"/>
        </w:rPr>
        <w:t xml:space="preserve">/designate is responsible for </w:t>
      </w:r>
      <w:r w:rsidR="00824620" w:rsidRPr="00D26B17">
        <w:rPr>
          <w:rFonts w:asciiTheme="minorHAnsi" w:hAnsiTheme="minorHAnsi" w:cstheme="minorHAnsi"/>
          <w:color w:val="000000"/>
        </w:rPr>
        <w:t>filing</w:t>
      </w:r>
      <w:r w:rsidR="00A15B56" w:rsidRPr="00D26B17">
        <w:rPr>
          <w:rFonts w:asciiTheme="minorHAnsi" w:hAnsiTheme="minorHAnsi" w:cstheme="minorHAnsi"/>
          <w:color w:val="000000"/>
        </w:rPr>
        <w:t>/</w:t>
      </w:r>
      <w:r w:rsidR="007C7B3B" w:rsidRPr="00D26B17">
        <w:rPr>
          <w:rFonts w:asciiTheme="minorHAnsi" w:hAnsiTheme="minorHAnsi" w:cstheme="minorHAnsi"/>
          <w:color w:val="000000"/>
        </w:rPr>
        <w:t>delegat</w:t>
      </w:r>
      <w:r w:rsidR="00A15B56" w:rsidRPr="00D26B17">
        <w:rPr>
          <w:rFonts w:asciiTheme="minorHAnsi" w:hAnsiTheme="minorHAnsi" w:cstheme="minorHAnsi"/>
          <w:color w:val="000000"/>
        </w:rPr>
        <w:t>ion of</w:t>
      </w:r>
      <w:r w:rsidR="007C7B3B" w:rsidRPr="00D26B17">
        <w:rPr>
          <w:rFonts w:asciiTheme="minorHAnsi" w:hAnsiTheme="minorHAnsi" w:cstheme="minorHAnsi"/>
          <w:color w:val="0432FF"/>
        </w:rPr>
        <w:t xml:space="preserve"> </w:t>
      </w:r>
      <w:r w:rsidR="007C7B3B" w:rsidRPr="00D26B17">
        <w:rPr>
          <w:rFonts w:asciiTheme="minorHAnsi" w:hAnsiTheme="minorHAnsi" w:cstheme="minorHAnsi"/>
        </w:rPr>
        <w:t xml:space="preserve">filing </w:t>
      </w:r>
      <w:r w:rsidR="00A15B56" w:rsidRPr="00D26B17">
        <w:rPr>
          <w:rFonts w:asciiTheme="minorHAnsi" w:hAnsiTheme="minorHAnsi" w:cstheme="minorHAnsi"/>
        </w:rPr>
        <w:t>for</w:t>
      </w:r>
      <w:r w:rsidR="007C7B3B" w:rsidRPr="00D26B17">
        <w:rPr>
          <w:rFonts w:asciiTheme="minorHAnsi" w:hAnsiTheme="minorHAnsi" w:cstheme="minorHAnsi"/>
        </w:rPr>
        <w:t xml:space="preserve"> </w:t>
      </w:r>
      <w:r w:rsidR="00824620" w:rsidRPr="00D26B17">
        <w:rPr>
          <w:rFonts w:asciiTheme="minorHAnsi" w:hAnsiTheme="minorHAnsi" w:cstheme="minorHAnsi"/>
        </w:rPr>
        <w:t>Complaint forms after preliminary evaluation.</w:t>
      </w:r>
    </w:p>
    <w:p w14:paraId="5A5725FC" w14:textId="77777777" w:rsidR="00405561" w:rsidRPr="00D26B17" w:rsidRDefault="00405561" w:rsidP="009644F1">
      <w:pPr>
        <w:widowControl w:val="0"/>
        <w:autoSpaceDE w:val="0"/>
        <w:autoSpaceDN w:val="0"/>
        <w:adjustRightInd w:val="0"/>
        <w:spacing w:after="0" w:line="240" w:lineRule="auto"/>
        <w:contextualSpacing/>
        <w:rPr>
          <w:rFonts w:asciiTheme="minorHAnsi" w:hAnsiTheme="minorHAnsi" w:cstheme="minorHAnsi"/>
        </w:rPr>
      </w:pPr>
    </w:p>
    <w:p w14:paraId="5C590C70" w14:textId="77777777" w:rsidR="00455834" w:rsidRPr="00D26B17" w:rsidRDefault="00455834"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 xml:space="preserve">The LDT-QA Committee </w:t>
      </w:r>
      <w:r w:rsidRPr="00D26B17">
        <w:rPr>
          <w:rFonts w:asciiTheme="minorHAnsi" w:hAnsiTheme="minorHAnsi" w:cstheme="minorHAnsi"/>
          <w:color w:val="000000"/>
        </w:rPr>
        <w:t xml:space="preserve">reviews Complaints </w:t>
      </w:r>
      <w:r w:rsidR="008C2B3D" w:rsidRPr="00D26B17">
        <w:rPr>
          <w:rFonts w:asciiTheme="minorHAnsi" w:hAnsiTheme="minorHAnsi" w:cstheme="minorHAnsi"/>
          <w:color w:val="000000"/>
        </w:rPr>
        <w:t xml:space="preserve">that may be associated with serious injury or death of a patient </w:t>
      </w:r>
      <w:r w:rsidR="008C2B3D" w:rsidRPr="00D26B17">
        <w:rPr>
          <w:rFonts w:asciiTheme="minorHAnsi" w:hAnsiTheme="minorHAnsi" w:cstheme="minorHAnsi"/>
          <w:color w:val="0432FF"/>
        </w:rPr>
        <w:t>within 48 hrs.</w:t>
      </w:r>
      <w:r w:rsidR="003070FD" w:rsidRPr="00D26B17">
        <w:rPr>
          <w:rFonts w:asciiTheme="minorHAnsi" w:hAnsiTheme="minorHAnsi" w:cstheme="minorHAnsi"/>
          <w:color w:val="0432FF"/>
        </w:rPr>
        <w:t xml:space="preserve">  Other Complaints are reviewed at scheduled meetings.</w:t>
      </w:r>
      <w:r w:rsidR="008C2B3D" w:rsidRPr="00D26B17">
        <w:rPr>
          <w:rFonts w:asciiTheme="minorHAnsi" w:hAnsiTheme="minorHAnsi" w:cstheme="minorHAnsi"/>
          <w:color w:val="0432FF"/>
        </w:rPr>
        <w:t xml:space="preserve">  </w:t>
      </w:r>
      <w:r w:rsidR="00666CA6" w:rsidRPr="00D26B17">
        <w:rPr>
          <w:rFonts w:asciiTheme="minorHAnsi" w:hAnsiTheme="minorHAnsi" w:cstheme="minorHAnsi"/>
          <w:color w:val="000000"/>
        </w:rPr>
        <w:t xml:space="preserve">If </w:t>
      </w:r>
      <w:r w:rsidR="008C2B3D" w:rsidRPr="00D26B17">
        <w:rPr>
          <w:rFonts w:asciiTheme="minorHAnsi" w:hAnsiTheme="minorHAnsi" w:cstheme="minorHAnsi"/>
          <w:color w:val="000000"/>
        </w:rPr>
        <w:t>Corrections</w:t>
      </w:r>
      <w:r w:rsidR="00666CA6" w:rsidRPr="00D26B17">
        <w:rPr>
          <w:rFonts w:asciiTheme="minorHAnsi" w:hAnsiTheme="minorHAnsi" w:cstheme="minorHAnsi"/>
          <w:color w:val="000000"/>
        </w:rPr>
        <w:t xml:space="preserve"> and revalidation, or </w:t>
      </w:r>
      <w:r w:rsidR="008C2B3D" w:rsidRPr="00D26B17">
        <w:rPr>
          <w:rFonts w:asciiTheme="minorHAnsi" w:hAnsiTheme="minorHAnsi" w:cstheme="minorHAnsi"/>
          <w:color w:val="000000"/>
        </w:rPr>
        <w:t>Removal</w:t>
      </w:r>
      <w:r w:rsidR="00666CA6" w:rsidRPr="00D26B17">
        <w:rPr>
          <w:rFonts w:asciiTheme="minorHAnsi" w:hAnsiTheme="minorHAnsi" w:cstheme="minorHAnsi"/>
          <w:color w:val="000000"/>
        </w:rPr>
        <w:t>,</w:t>
      </w:r>
      <w:r w:rsidR="00513C0E" w:rsidRPr="00D26B17">
        <w:rPr>
          <w:rFonts w:asciiTheme="minorHAnsi" w:hAnsiTheme="minorHAnsi" w:cstheme="minorHAnsi"/>
          <w:color w:val="000000"/>
        </w:rPr>
        <w:t xml:space="preserve"> i</w:t>
      </w:r>
      <w:r w:rsidR="00666CA6" w:rsidRPr="00D26B17">
        <w:rPr>
          <w:rFonts w:asciiTheme="minorHAnsi" w:hAnsiTheme="minorHAnsi" w:cstheme="minorHAnsi"/>
          <w:color w:val="000000"/>
        </w:rPr>
        <w:t>s</w:t>
      </w:r>
      <w:r w:rsidR="00513C0E" w:rsidRPr="00D26B17">
        <w:rPr>
          <w:rFonts w:asciiTheme="minorHAnsi" w:hAnsiTheme="minorHAnsi" w:cstheme="minorHAnsi"/>
          <w:color w:val="000000"/>
        </w:rPr>
        <w:t xml:space="preserve"> needed </w:t>
      </w:r>
      <w:r w:rsidR="00666CA6" w:rsidRPr="00D26B17">
        <w:rPr>
          <w:rFonts w:asciiTheme="minorHAnsi" w:hAnsiTheme="minorHAnsi" w:cstheme="minorHAnsi"/>
          <w:color w:val="000000"/>
        </w:rPr>
        <w:t>th</w:t>
      </w:r>
      <w:r w:rsidR="00564316" w:rsidRPr="00D26B17">
        <w:rPr>
          <w:rFonts w:asciiTheme="minorHAnsi" w:hAnsiTheme="minorHAnsi" w:cstheme="minorHAnsi"/>
          <w:color w:val="000000"/>
        </w:rPr>
        <w:t>ose actions</w:t>
      </w:r>
      <w:r w:rsidR="00666CA6" w:rsidRPr="00D26B17">
        <w:rPr>
          <w:rFonts w:asciiTheme="minorHAnsi" w:hAnsiTheme="minorHAnsi" w:cstheme="minorHAnsi"/>
          <w:color w:val="000000"/>
        </w:rPr>
        <w:t xml:space="preserve"> should </w:t>
      </w:r>
      <w:r w:rsidR="00564316" w:rsidRPr="00D26B17">
        <w:rPr>
          <w:rFonts w:asciiTheme="minorHAnsi" w:hAnsiTheme="minorHAnsi" w:cstheme="minorHAnsi"/>
          <w:color w:val="000000"/>
        </w:rPr>
        <w:t>take place</w:t>
      </w:r>
      <w:r w:rsidR="009476BF" w:rsidRPr="00D26B17">
        <w:rPr>
          <w:rFonts w:asciiTheme="minorHAnsi" w:hAnsiTheme="minorHAnsi" w:cstheme="minorHAnsi"/>
          <w:color w:val="000000"/>
        </w:rPr>
        <w:t>/begin</w:t>
      </w:r>
      <w:r w:rsidR="003070FD" w:rsidRPr="00D26B17">
        <w:rPr>
          <w:rFonts w:asciiTheme="minorHAnsi" w:hAnsiTheme="minorHAnsi" w:cstheme="minorHAnsi"/>
          <w:color w:val="000000"/>
        </w:rPr>
        <w:t xml:space="preserve"> within 24 </w:t>
      </w:r>
      <w:proofErr w:type="spellStart"/>
      <w:r w:rsidR="003070FD" w:rsidRPr="00D26B17">
        <w:rPr>
          <w:rFonts w:asciiTheme="minorHAnsi" w:hAnsiTheme="minorHAnsi" w:cstheme="minorHAnsi"/>
          <w:color w:val="000000"/>
        </w:rPr>
        <w:t>hrs</w:t>
      </w:r>
      <w:proofErr w:type="spellEnd"/>
      <w:r w:rsidR="003070FD" w:rsidRPr="00D26B17">
        <w:rPr>
          <w:rFonts w:asciiTheme="minorHAnsi" w:hAnsiTheme="minorHAnsi" w:cstheme="minorHAnsi"/>
          <w:color w:val="000000"/>
        </w:rPr>
        <w:t xml:space="preserve"> to 5 days</w:t>
      </w:r>
      <w:r w:rsidR="00564316" w:rsidRPr="00D26B17">
        <w:rPr>
          <w:rFonts w:asciiTheme="minorHAnsi" w:hAnsiTheme="minorHAnsi" w:cstheme="minorHAnsi"/>
          <w:color w:val="000000"/>
        </w:rPr>
        <w:t xml:space="preserve"> after</w:t>
      </w:r>
      <w:r w:rsidR="00983A1C" w:rsidRPr="00D26B17">
        <w:rPr>
          <w:rFonts w:asciiTheme="minorHAnsi" w:hAnsiTheme="minorHAnsi" w:cstheme="minorHAnsi"/>
          <w:color w:val="000000"/>
        </w:rPr>
        <w:t xml:space="preserve"> committee review</w:t>
      </w:r>
      <w:r w:rsidR="00580B48" w:rsidRPr="00D26B17">
        <w:rPr>
          <w:rFonts w:asciiTheme="minorHAnsi" w:hAnsiTheme="minorHAnsi" w:cstheme="minorHAnsi"/>
          <w:color w:val="000000"/>
        </w:rPr>
        <w:t>/investigation</w:t>
      </w:r>
      <w:r w:rsidR="00983A1C" w:rsidRPr="00D26B17">
        <w:rPr>
          <w:rFonts w:asciiTheme="minorHAnsi" w:hAnsiTheme="minorHAnsi" w:cstheme="minorHAnsi"/>
          <w:color w:val="000000"/>
        </w:rPr>
        <w:t>,</w:t>
      </w:r>
      <w:r w:rsidR="003070FD" w:rsidRPr="00D26B17">
        <w:rPr>
          <w:rFonts w:asciiTheme="minorHAnsi" w:hAnsiTheme="minorHAnsi" w:cstheme="minorHAnsi"/>
          <w:color w:val="000000"/>
        </w:rPr>
        <w:t xml:space="preserve"> depending on the risk of </w:t>
      </w:r>
      <w:r w:rsidR="00564316" w:rsidRPr="00D26B17">
        <w:rPr>
          <w:rFonts w:asciiTheme="minorHAnsi" w:hAnsiTheme="minorHAnsi" w:cstheme="minorHAnsi"/>
          <w:bCs/>
          <w:color w:val="000000"/>
        </w:rPr>
        <w:t>substantial harm to the public health</w:t>
      </w:r>
      <w:r w:rsidR="00983A1C" w:rsidRPr="00D26B17">
        <w:rPr>
          <w:rFonts w:asciiTheme="minorHAnsi" w:hAnsiTheme="minorHAnsi" w:cstheme="minorHAnsi"/>
          <w:bCs/>
          <w:color w:val="000000"/>
        </w:rPr>
        <w:t>.</w:t>
      </w:r>
    </w:p>
    <w:p w14:paraId="5F3F00FF" w14:textId="77777777" w:rsidR="003070FD" w:rsidRPr="00D26B17" w:rsidRDefault="003070FD" w:rsidP="009644F1">
      <w:pPr>
        <w:widowControl w:val="0"/>
        <w:autoSpaceDE w:val="0"/>
        <w:autoSpaceDN w:val="0"/>
        <w:adjustRightInd w:val="0"/>
        <w:spacing w:after="0" w:line="240" w:lineRule="auto"/>
        <w:contextualSpacing/>
        <w:rPr>
          <w:rFonts w:asciiTheme="minorHAnsi" w:hAnsiTheme="minorHAnsi" w:cstheme="minorHAnsi"/>
        </w:rPr>
      </w:pPr>
    </w:p>
    <w:p w14:paraId="0F162E73" w14:textId="77777777" w:rsidR="00134F34" w:rsidRPr="00D26B17" w:rsidRDefault="00134F34"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 xml:space="preserve">See the </w:t>
      </w:r>
      <w:r w:rsidRPr="00D26B17">
        <w:rPr>
          <w:rFonts w:asciiTheme="minorHAnsi" w:hAnsiTheme="minorHAnsi" w:cstheme="minorHAnsi"/>
          <w:bCs/>
          <w:noProof/>
          <w:color w:val="0432FF"/>
        </w:rPr>
        <w:t xml:space="preserve">LDT-QA Committee Actions and Mandatory Reporting SOP for next steps after </w:t>
      </w:r>
      <w:r w:rsidR="00BE54AE" w:rsidRPr="00D26B17">
        <w:rPr>
          <w:rFonts w:asciiTheme="minorHAnsi" w:hAnsiTheme="minorHAnsi" w:cstheme="minorHAnsi"/>
          <w:bCs/>
          <w:noProof/>
          <w:color w:val="0432FF"/>
        </w:rPr>
        <w:t xml:space="preserve">referral of </w:t>
      </w:r>
      <w:r w:rsidR="005A3509" w:rsidRPr="00D26B17">
        <w:rPr>
          <w:rFonts w:asciiTheme="minorHAnsi" w:hAnsiTheme="minorHAnsi" w:cstheme="minorHAnsi"/>
          <w:bCs/>
          <w:noProof/>
          <w:color w:val="0432FF"/>
        </w:rPr>
        <w:t>a</w:t>
      </w:r>
      <w:r w:rsidR="00BE54AE" w:rsidRPr="00D26B17">
        <w:rPr>
          <w:rFonts w:asciiTheme="minorHAnsi" w:hAnsiTheme="minorHAnsi" w:cstheme="minorHAnsi"/>
          <w:bCs/>
          <w:noProof/>
          <w:color w:val="0432FF"/>
        </w:rPr>
        <w:t xml:space="preserve"> Complaint.</w:t>
      </w:r>
    </w:p>
    <w:p w14:paraId="6100B643" w14:textId="77777777" w:rsidR="00B0457D" w:rsidRPr="00D26B17" w:rsidRDefault="0049033C"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 xml:space="preserve"> </w:t>
      </w:r>
    </w:p>
    <w:p w14:paraId="735D02ED" w14:textId="77777777" w:rsidR="006464A3" w:rsidRPr="00D26B17" w:rsidRDefault="006464A3" w:rsidP="009644F1">
      <w:pPr>
        <w:widowControl w:val="0"/>
        <w:autoSpaceDE w:val="0"/>
        <w:autoSpaceDN w:val="0"/>
        <w:adjustRightInd w:val="0"/>
        <w:spacing w:after="0" w:line="240" w:lineRule="auto"/>
        <w:contextualSpacing/>
        <w:rPr>
          <w:rFonts w:asciiTheme="minorHAnsi" w:hAnsiTheme="minorHAnsi" w:cstheme="minorHAnsi"/>
          <w:b/>
          <w:bCs/>
          <w:color w:val="0432FF"/>
        </w:rPr>
      </w:pPr>
      <w:r w:rsidRPr="00D26B17">
        <w:rPr>
          <w:rFonts w:asciiTheme="minorHAnsi" w:hAnsiTheme="minorHAnsi" w:cstheme="minorHAnsi"/>
          <w:b/>
          <w:bCs/>
          <w:color w:val="0432FF"/>
        </w:rPr>
        <w:t>VI. EXCEPTIONS</w:t>
      </w:r>
    </w:p>
    <w:p w14:paraId="52462F17" w14:textId="77777777" w:rsidR="00BE54AE" w:rsidRPr="00D26B17" w:rsidRDefault="00BE54AE"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There are no exceptions</w:t>
      </w:r>
      <w:r w:rsidR="005A3509" w:rsidRPr="00D26B17">
        <w:rPr>
          <w:rFonts w:asciiTheme="minorHAnsi" w:hAnsiTheme="minorHAnsi" w:cstheme="minorHAnsi"/>
          <w:color w:val="0432FF"/>
        </w:rPr>
        <w:t>.</w:t>
      </w:r>
    </w:p>
    <w:p w14:paraId="69895BE5" w14:textId="77777777" w:rsidR="005A7471" w:rsidRPr="00D26B17" w:rsidRDefault="005A7471" w:rsidP="009644F1">
      <w:pPr>
        <w:widowControl w:val="0"/>
        <w:autoSpaceDE w:val="0"/>
        <w:autoSpaceDN w:val="0"/>
        <w:adjustRightInd w:val="0"/>
        <w:spacing w:after="0" w:line="240" w:lineRule="auto"/>
        <w:contextualSpacing/>
        <w:rPr>
          <w:rFonts w:asciiTheme="minorHAnsi" w:hAnsiTheme="minorHAnsi" w:cstheme="minorHAnsi"/>
          <w:color w:val="0432FF"/>
        </w:rPr>
      </w:pPr>
    </w:p>
    <w:p w14:paraId="55975886" w14:textId="77777777" w:rsidR="006464A3" w:rsidRPr="00D26B17" w:rsidRDefault="006464A3" w:rsidP="009644F1">
      <w:pPr>
        <w:widowControl w:val="0"/>
        <w:autoSpaceDE w:val="0"/>
        <w:autoSpaceDN w:val="0"/>
        <w:adjustRightInd w:val="0"/>
        <w:spacing w:after="0" w:line="240" w:lineRule="auto"/>
        <w:contextualSpacing/>
        <w:rPr>
          <w:rFonts w:asciiTheme="minorHAnsi" w:hAnsiTheme="minorHAnsi" w:cstheme="minorHAnsi"/>
          <w:b/>
          <w:bCs/>
          <w:color w:val="0432FF"/>
        </w:rPr>
      </w:pPr>
      <w:r w:rsidRPr="00D26B17">
        <w:rPr>
          <w:rFonts w:asciiTheme="minorHAnsi" w:hAnsiTheme="minorHAnsi" w:cstheme="minorHAnsi"/>
          <w:b/>
          <w:bCs/>
          <w:color w:val="0432FF"/>
        </w:rPr>
        <w:t>VII. SUPPLIES</w:t>
      </w:r>
    </w:p>
    <w:p w14:paraId="2A2C01F2" w14:textId="77777777" w:rsidR="005F34D2" w:rsidRPr="00D26B17" w:rsidRDefault="00BE54AE"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LC-MSMS LDT Complaint form</w:t>
      </w:r>
    </w:p>
    <w:p w14:paraId="75535EA7" w14:textId="77777777" w:rsidR="005A7471" w:rsidRPr="00D26B17" w:rsidRDefault="005A7471" w:rsidP="009644F1">
      <w:pPr>
        <w:widowControl w:val="0"/>
        <w:autoSpaceDE w:val="0"/>
        <w:autoSpaceDN w:val="0"/>
        <w:adjustRightInd w:val="0"/>
        <w:spacing w:after="0" w:line="240" w:lineRule="auto"/>
        <w:contextualSpacing/>
        <w:rPr>
          <w:rFonts w:asciiTheme="minorHAnsi" w:hAnsiTheme="minorHAnsi" w:cstheme="minorHAnsi"/>
          <w:color w:val="0432FF"/>
        </w:rPr>
      </w:pPr>
      <w:r w:rsidRPr="00D26B17">
        <w:rPr>
          <w:rFonts w:asciiTheme="minorHAnsi" w:hAnsiTheme="minorHAnsi" w:cstheme="minorHAnsi"/>
          <w:color w:val="0432FF"/>
        </w:rPr>
        <w:t>LC-MSMS LDT Complaint log</w:t>
      </w:r>
    </w:p>
    <w:p w14:paraId="17AACA8F" w14:textId="77777777" w:rsidR="00D65E64" w:rsidRPr="00D26B17" w:rsidRDefault="00D65E64" w:rsidP="009644F1">
      <w:pPr>
        <w:widowControl w:val="0"/>
        <w:autoSpaceDE w:val="0"/>
        <w:autoSpaceDN w:val="0"/>
        <w:adjustRightInd w:val="0"/>
        <w:spacing w:after="0" w:line="240" w:lineRule="auto"/>
        <w:contextualSpacing/>
        <w:rPr>
          <w:rFonts w:asciiTheme="minorHAnsi" w:hAnsiTheme="minorHAnsi" w:cstheme="minorHAnsi"/>
          <w:color w:val="0432FF"/>
        </w:rPr>
      </w:pPr>
    </w:p>
    <w:p w14:paraId="3754F932" w14:textId="77777777" w:rsidR="00D65E64" w:rsidRPr="00D26B17" w:rsidRDefault="00D65E64" w:rsidP="009644F1">
      <w:pPr>
        <w:autoSpaceDE w:val="0"/>
        <w:autoSpaceDN w:val="0"/>
        <w:adjustRightInd w:val="0"/>
        <w:spacing w:after="0" w:line="240" w:lineRule="auto"/>
        <w:contextualSpacing/>
        <w:rPr>
          <w:rFonts w:asciiTheme="minorHAnsi" w:hAnsiTheme="minorHAnsi" w:cstheme="minorHAnsi"/>
          <w:b/>
          <w:bCs/>
          <w:color w:val="0432FF"/>
        </w:rPr>
      </w:pPr>
      <w:r w:rsidRPr="00D26B17">
        <w:rPr>
          <w:rFonts w:asciiTheme="minorHAnsi" w:hAnsiTheme="minorHAnsi" w:cstheme="minorHAnsi"/>
          <w:b/>
          <w:bCs/>
          <w:color w:val="0432FF"/>
        </w:rPr>
        <w:t>VIII. REFERENCES</w:t>
      </w:r>
    </w:p>
    <w:p w14:paraId="51E8CA4E" w14:textId="77777777" w:rsidR="00D65E64" w:rsidRPr="00D26B17" w:rsidRDefault="00D65E64" w:rsidP="009644F1">
      <w:pPr>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 xml:space="preserve">1. FDA printable slides for Complaint Files. Accessed 09/03/2024. </w:t>
      </w:r>
      <w:hyperlink r:id="rId13" w:history="1">
        <w:r w:rsidRPr="00D26B17">
          <w:rPr>
            <w:rStyle w:val="Hyperlink"/>
            <w:rFonts w:asciiTheme="minorHAnsi" w:hAnsiTheme="minorHAnsi" w:cstheme="minorHAnsi"/>
          </w:rPr>
          <w:t>https://www.fda.gov/files/about%20fda/published/Complaint-Files---Printable-Slides.pdf</w:t>
        </w:r>
      </w:hyperlink>
    </w:p>
    <w:p w14:paraId="6AA5F5B0" w14:textId="77777777" w:rsidR="00D65E64" w:rsidRPr="00D26B17" w:rsidRDefault="00D65E64" w:rsidP="009644F1">
      <w:pPr>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2. FDA printable slides for Nonconforming Product. Accessed 9/23/2024.</w:t>
      </w:r>
    </w:p>
    <w:p w14:paraId="7BCF5B97" w14:textId="77777777" w:rsidR="00D65E64" w:rsidRPr="00D26B17" w:rsidRDefault="00000000" w:rsidP="009644F1">
      <w:pPr>
        <w:autoSpaceDE w:val="0"/>
        <w:autoSpaceDN w:val="0"/>
        <w:adjustRightInd w:val="0"/>
        <w:spacing w:after="0" w:line="240" w:lineRule="auto"/>
        <w:contextualSpacing/>
        <w:rPr>
          <w:rFonts w:asciiTheme="minorHAnsi" w:hAnsiTheme="minorHAnsi" w:cstheme="minorHAnsi"/>
        </w:rPr>
      </w:pPr>
      <w:hyperlink r:id="rId14" w:history="1">
        <w:r w:rsidR="00D65E64" w:rsidRPr="00D26B17">
          <w:rPr>
            <w:rStyle w:val="Hyperlink"/>
            <w:rFonts w:asciiTheme="minorHAnsi" w:hAnsiTheme="minorHAnsi" w:cstheme="minorHAnsi"/>
          </w:rPr>
          <w:t>https://www.fda.gov/files/about%20fda/published/Nonconforming-Product---Printable-Slides.pdf</w:t>
        </w:r>
      </w:hyperlink>
    </w:p>
    <w:p w14:paraId="5CF9BD52" w14:textId="77777777" w:rsidR="00D65E64" w:rsidRPr="00D26B17" w:rsidRDefault="00D65E64" w:rsidP="009644F1">
      <w:pPr>
        <w:autoSpaceDE w:val="0"/>
        <w:autoSpaceDN w:val="0"/>
        <w:adjustRightInd w:val="0"/>
        <w:spacing w:after="0" w:line="240" w:lineRule="auto"/>
        <w:contextualSpacing/>
        <w:rPr>
          <w:rFonts w:asciiTheme="minorHAnsi" w:hAnsiTheme="minorHAnsi" w:cstheme="minorHAnsi"/>
        </w:rPr>
      </w:pPr>
      <w:r w:rsidRPr="00D26B17">
        <w:rPr>
          <w:rFonts w:asciiTheme="minorHAnsi" w:hAnsiTheme="minorHAnsi" w:cstheme="minorHAnsi"/>
        </w:rPr>
        <w:t>3. CLSI. Quality System Regulation for Laboratory-Developed Tests: A Practical Guide for the Laboratory.  CLSI document QSRLDT.  Clinical and Laboratory Standards Institute, 2024.</w:t>
      </w:r>
    </w:p>
    <w:p w14:paraId="6B08453C" w14:textId="77777777" w:rsidR="00D65E64" w:rsidRPr="00D26B17" w:rsidRDefault="00D65E64" w:rsidP="009644F1">
      <w:pPr>
        <w:widowControl w:val="0"/>
        <w:autoSpaceDE w:val="0"/>
        <w:autoSpaceDN w:val="0"/>
        <w:adjustRightInd w:val="0"/>
        <w:spacing w:after="0" w:line="240" w:lineRule="auto"/>
        <w:contextualSpacing/>
        <w:rPr>
          <w:rFonts w:asciiTheme="minorHAnsi" w:hAnsiTheme="minorHAnsi" w:cstheme="minorHAnsi"/>
          <w:color w:val="0432FF"/>
        </w:rPr>
      </w:pPr>
    </w:p>
    <w:p w14:paraId="1A632049" w14:textId="77777777" w:rsidR="005F34D2" w:rsidRPr="00D26B17" w:rsidRDefault="005F34D2" w:rsidP="009644F1">
      <w:pPr>
        <w:widowControl w:val="0"/>
        <w:spacing w:after="0" w:line="240" w:lineRule="auto"/>
        <w:contextualSpacing/>
        <w:rPr>
          <w:rFonts w:asciiTheme="minorHAnsi" w:hAnsiTheme="minorHAnsi" w:cstheme="minorHAnsi"/>
          <w:b/>
          <w:bCs/>
        </w:rPr>
      </w:pPr>
      <w:r w:rsidRPr="00D26B17">
        <w:rPr>
          <w:rFonts w:asciiTheme="minorHAnsi" w:hAnsiTheme="minorHAnsi" w:cstheme="minorHAnsi"/>
          <w:i/>
          <w:iCs/>
          <w:color w:val="BFBFBF"/>
          <w:highlight w:val="yellow"/>
        </w:rPr>
        <w:t>MSACL-CAC disclaimer: The information provided in this guidance document template is for general informational purposes only and should not be considered legal advice. Regulatory rules and compliance requirements can vary significantly depending on specific circumstances.  It is essential to consult with a qualified attorney or regulatory professional who is familiar with your specific circumstances and can provide guidance tailored to your situation before taking any actions based on the content presented herein.</w:t>
      </w:r>
    </w:p>
    <w:p w14:paraId="67DA4E7C" w14:textId="77777777" w:rsidR="006464A3" w:rsidRPr="00D26B17" w:rsidRDefault="006464A3" w:rsidP="009644F1">
      <w:pPr>
        <w:widowControl w:val="0"/>
        <w:spacing w:after="0" w:line="240" w:lineRule="auto"/>
        <w:contextualSpacing/>
        <w:rPr>
          <w:rFonts w:asciiTheme="minorHAnsi" w:hAnsiTheme="minorHAnsi" w:cstheme="minorHAnsi"/>
        </w:rPr>
      </w:pPr>
    </w:p>
    <w:sectPr w:rsidR="006464A3" w:rsidRPr="00D26B17" w:rsidSect="00C23376">
      <w:headerReference w:type="even" r:id="rId15"/>
      <w:head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91B9" w14:textId="77777777" w:rsidR="00DF021D" w:rsidRDefault="00DF021D" w:rsidP="00C23376">
      <w:pPr>
        <w:spacing w:after="0" w:line="240" w:lineRule="auto"/>
      </w:pPr>
      <w:r>
        <w:separator/>
      </w:r>
    </w:p>
  </w:endnote>
  <w:endnote w:type="continuationSeparator" w:id="0">
    <w:p w14:paraId="7E8DF1A1" w14:textId="77777777" w:rsidR="00DF021D" w:rsidRDefault="00DF021D" w:rsidP="00C2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68A0" w14:textId="77777777" w:rsidR="00DF021D" w:rsidRDefault="00DF021D" w:rsidP="00C23376">
      <w:pPr>
        <w:spacing w:after="0" w:line="240" w:lineRule="auto"/>
      </w:pPr>
      <w:r>
        <w:separator/>
      </w:r>
    </w:p>
  </w:footnote>
  <w:footnote w:type="continuationSeparator" w:id="0">
    <w:p w14:paraId="639981DF" w14:textId="77777777" w:rsidR="00DF021D" w:rsidRDefault="00DF021D" w:rsidP="00C23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8E22" w14:textId="77777777" w:rsidR="00C23376" w:rsidRDefault="00C23376" w:rsidP="00A852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AC6354" w14:textId="77777777" w:rsidR="00C23376" w:rsidRDefault="00C23376" w:rsidP="00C233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2625" w14:textId="77777777" w:rsidR="00C23376" w:rsidRPr="00C23376" w:rsidRDefault="00C23376" w:rsidP="00C23376">
    <w:pPr>
      <w:pStyle w:val="Header"/>
      <w:ind w:right="360"/>
      <w:jc w:val="right"/>
      <w:rPr>
        <w:rFonts w:cs="Calibri"/>
      </w:rPr>
    </w:pPr>
    <w:r w:rsidRPr="00C23376">
      <w:rPr>
        <w:rFonts w:cs="Calibri"/>
      </w:rPr>
      <w:t xml:space="preserve">Page </w:t>
    </w:r>
    <w:r w:rsidRPr="00C23376">
      <w:rPr>
        <w:rFonts w:cs="Calibri"/>
      </w:rPr>
      <w:fldChar w:fldCharType="begin"/>
    </w:r>
    <w:r w:rsidRPr="00C23376">
      <w:rPr>
        <w:rFonts w:cs="Calibri"/>
      </w:rPr>
      <w:instrText xml:space="preserve"> PAGE </w:instrText>
    </w:r>
    <w:r w:rsidRPr="00C23376">
      <w:rPr>
        <w:rFonts w:cs="Calibri"/>
      </w:rPr>
      <w:fldChar w:fldCharType="separate"/>
    </w:r>
    <w:r w:rsidRPr="00C23376">
      <w:rPr>
        <w:rFonts w:cs="Calibri"/>
        <w:noProof/>
      </w:rPr>
      <w:t>1</w:t>
    </w:r>
    <w:r w:rsidRPr="00C23376">
      <w:rPr>
        <w:rFonts w:cs="Calibri"/>
      </w:rPr>
      <w:fldChar w:fldCharType="end"/>
    </w:r>
    <w:r w:rsidRPr="00C23376">
      <w:rPr>
        <w:rFonts w:cs="Calibri"/>
      </w:rPr>
      <w:t xml:space="preserve"> of </w:t>
    </w:r>
    <w:r w:rsidRPr="00C23376">
      <w:rPr>
        <w:rFonts w:cs="Calibri"/>
      </w:rPr>
      <w:fldChar w:fldCharType="begin"/>
    </w:r>
    <w:r w:rsidRPr="00C23376">
      <w:rPr>
        <w:rFonts w:cs="Calibri"/>
      </w:rPr>
      <w:instrText xml:space="preserve"> NUMPAGES </w:instrText>
    </w:r>
    <w:r w:rsidRPr="00C23376">
      <w:rPr>
        <w:rFonts w:cs="Calibri"/>
      </w:rPr>
      <w:fldChar w:fldCharType="separate"/>
    </w:r>
    <w:r w:rsidRPr="00C23376">
      <w:rPr>
        <w:rFonts w:cs="Calibri"/>
        <w:noProof/>
      </w:rPr>
      <w:t>9</w:t>
    </w:r>
    <w:r w:rsidRPr="00C23376">
      <w:rPr>
        <w:rFonts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D7C"/>
    <w:multiLevelType w:val="hybridMultilevel"/>
    <w:tmpl w:val="A4A011B6"/>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C5ADC"/>
    <w:multiLevelType w:val="hybridMultilevel"/>
    <w:tmpl w:val="EBDA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433C8"/>
    <w:multiLevelType w:val="multilevel"/>
    <w:tmpl w:val="80E2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A7612"/>
    <w:multiLevelType w:val="hybridMultilevel"/>
    <w:tmpl w:val="A490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E17DD"/>
    <w:multiLevelType w:val="hybridMultilevel"/>
    <w:tmpl w:val="4F003BA6"/>
    <w:lvl w:ilvl="0" w:tplc="0409000F">
      <w:start w:val="1"/>
      <w:numFmt w:val="decimal"/>
      <w:lvlText w:val="%1."/>
      <w:lvlJc w:val="left"/>
      <w:pPr>
        <w:ind w:left="108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7B67A7"/>
    <w:multiLevelType w:val="hybridMultilevel"/>
    <w:tmpl w:val="63DA3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F17D5"/>
    <w:multiLevelType w:val="hybridMultilevel"/>
    <w:tmpl w:val="1C50B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F32C0"/>
    <w:multiLevelType w:val="hybridMultilevel"/>
    <w:tmpl w:val="67188DE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D7AC2"/>
    <w:multiLevelType w:val="hybridMultilevel"/>
    <w:tmpl w:val="E64EE30C"/>
    <w:lvl w:ilvl="0" w:tplc="932A17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226C5"/>
    <w:multiLevelType w:val="hybridMultilevel"/>
    <w:tmpl w:val="089C8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82A6A"/>
    <w:multiLevelType w:val="hybridMultilevel"/>
    <w:tmpl w:val="947E526A"/>
    <w:lvl w:ilvl="0" w:tplc="E6F4C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67658B"/>
    <w:multiLevelType w:val="hybridMultilevel"/>
    <w:tmpl w:val="8CDA2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36E02"/>
    <w:multiLevelType w:val="hybridMultilevel"/>
    <w:tmpl w:val="D12C41C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41730C"/>
    <w:multiLevelType w:val="hybridMultilevel"/>
    <w:tmpl w:val="D988DF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585696"/>
    <w:multiLevelType w:val="hybridMultilevel"/>
    <w:tmpl w:val="10169FE6"/>
    <w:lvl w:ilvl="0" w:tplc="053A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759F5"/>
    <w:multiLevelType w:val="hybridMultilevel"/>
    <w:tmpl w:val="C7A0F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484022E"/>
    <w:multiLevelType w:val="multilevel"/>
    <w:tmpl w:val="CD443AE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52C8C"/>
    <w:multiLevelType w:val="hybridMultilevel"/>
    <w:tmpl w:val="E25A1494"/>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D767AA"/>
    <w:multiLevelType w:val="hybridMultilevel"/>
    <w:tmpl w:val="8618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779AA"/>
    <w:multiLevelType w:val="hybridMultilevel"/>
    <w:tmpl w:val="8C10BAD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2F434AE2"/>
    <w:multiLevelType w:val="hybridMultilevel"/>
    <w:tmpl w:val="236EA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40F20"/>
    <w:multiLevelType w:val="hybridMultilevel"/>
    <w:tmpl w:val="A544B5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5B34B5A"/>
    <w:multiLevelType w:val="hybridMultilevel"/>
    <w:tmpl w:val="CBB214A0"/>
    <w:lvl w:ilvl="0" w:tplc="04090019">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F94953"/>
    <w:multiLevelType w:val="multilevel"/>
    <w:tmpl w:val="139A3B50"/>
    <w:styleLink w:val="CurrentList4"/>
    <w:lvl w:ilvl="0">
      <w:start w:val="3"/>
      <w:numFmt w:val="decimal"/>
      <w:lvlText w:val="%1."/>
      <w:lvlJc w:val="left"/>
      <w:pPr>
        <w:ind w:left="144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67B403C"/>
    <w:multiLevelType w:val="hybridMultilevel"/>
    <w:tmpl w:val="E69449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D4D8A"/>
    <w:multiLevelType w:val="hybridMultilevel"/>
    <w:tmpl w:val="2AEC06D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6B323A"/>
    <w:multiLevelType w:val="hybridMultilevel"/>
    <w:tmpl w:val="561248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F05EC9"/>
    <w:multiLevelType w:val="hybridMultilevel"/>
    <w:tmpl w:val="3E3A9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D51F7"/>
    <w:multiLevelType w:val="hybridMultilevel"/>
    <w:tmpl w:val="E64EE30C"/>
    <w:lvl w:ilvl="0" w:tplc="932A17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FA0A1C"/>
    <w:multiLevelType w:val="hybridMultilevel"/>
    <w:tmpl w:val="001EC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C6174F"/>
    <w:multiLevelType w:val="hybridMultilevel"/>
    <w:tmpl w:val="96C2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A91F60"/>
    <w:multiLevelType w:val="multilevel"/>
    <w:tmpl w:val="A30A1EE0"/>
    <w:styleLink w:val="CurrentList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78908F0"/>
    <w:multiLevelType w:val="multilevel"/>
    <w:tmpl w:val="2CD09108"/>
    <w:styleLink w:val="CurrentList2"/>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09C2C83"/>
    <w:multiLevelType w:val="hybridMultilevel"/>
    <w:tmpl w:val="22824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676AC"/>
    <w:multiLevelType w:val="hybridMultilevel"/>
    <w:tmpl w:val="DC60F2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6070C2E"/>
    <w:multiLevelType w:val="hybridMultilevel"/>
    <w:tmpl w:val="662C0A88"/>
    <w:lvl w:ilvl="0" w:tplc="21029A3A">
      <w:start w:val="3"/>
      <w:numFmt w:val="decimal"/>
      <w:lvlText w:val="%1."/>
      <w:lvlJc w:val="left"/>
      <w:pPr>
        <w:ind w:left="0" w:firstLine="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6D2786E"/>
    <w:multiLevelType w:val="hybridMultilevel"/>
    <w:tmpl w:val="50F077E4"/>
    <w:lvl w:ilvl="0" w:tplc="053A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D0747E"/>
    <w:multiLevelType w:val="hybridMultilevel"/>
    <w:tmpl w:val="8F86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91252"/>
    <w:multiLevelType w:val="hybridMultilevel"/>
    <w:tmpl w:val="0EBCA1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C1775"/>
    <w:multiLevelType w:val="hybridMultilevel"/>
    <w:tmpl w:val="6DAA7066"/>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E20471"/>
    <w:multiLevelType w:val="hybridMultilevel"/>
    <w:tmpl w:val="13C25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E759B"/>
    <w:multiLevelType w:val="hybridMultilevel"/>
    <w:tmpl w:val="FCD62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5273E"/>
    <w:multiLevelType w:val="hybridMultilevel"/>
    <w:tmpl w:val="78AE0F16"/>
    <w:lvl w:ilvl="0" w:tplc="053AB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B13C77"/>
    <w:multiLevelType w:val="hybridMultilevel"/>
    <w:tmpl w:val="A30A1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571FE8"/>
    <w:multiLevelType w:val="hybridMultilevel"/>
    <w:tmpl w:val="0E1EE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C848FB"/>
    <w:multiLevelType w:val="hybridMultilevel"/>
    <w:tmpl w:val="150A82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37D646A"/>
    <w:multiLevelType w:val="hybridMultilevel"/>
    <w:tmpl w:val="E6A26D66"/>
    <w:lvl w:ilvl="0" w:tplc="FFFFFFFF">
      <w:start w:val="1"/>
      <w:numFmt w:val="upperLetter"/>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A850D3"/>
    <w:multiLevelType w:val="hybridMultilevel"/>
    <w:tmpl w:val="E7C4C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997648"/>
    <w:multiLevelType w:val="multilevel"/>
    <w:tmpl w:val="5798E800"/>
    <w:styleLink w:val="CurrentList1"/>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051DF4"/>
    <w:multiLevelType w:val="hybridMultilevel"/>
    <w:tmpl w:val="E8C0C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0777CB"/>
    <w:multiLevelType w:val="hybridMultilevel"/>
    <w:tmpl w:val="CD8041C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BB23904"/>
    <w:multiLevelType w:val="hybridMultilevel"/>
    <w:tmpl w:val="D020DE78"/>
    <w:lvl w:ilvl="0" w:tplc="932A17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1B2ADB"/>
    <w:multiLevelType w:val="hybridMultilevel"/>
    <w:tmpl w:val="C38A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542534">
    <w:abstractNumId w:val="33"/>
  </w:num>
  <w:num w:numId="2" w16cid:durableId="1714187171">
    <w:abstractNumId w:val="21"/>
  </w:num>
  <w:num w:numId="3" w16cid:durableId="298075100">
    <w:abstractNumId w:val="18"/>
  </w:num>
  <w:num w:numId="4" w16cid:durableId="191496731">
    <w:abstractNumId w:val="30"/>
  </w:num>
  <w:num w:numId="5" w16cid:durableId="1780953077">
    <w:abstractNumId w:val="11"/>
  </w:num>
  <w:num w:numId="6" w16cid:durableId="2147313956">
    <w:abstractNumId w:val="1"/>
  </w:num>
  <w:num w:numId="7" w16cid:durableId="1390348422">
    <w:abstractNumId w:val="38"/>
  </w:num>
  <w:num w:numId="8" w16cid:durableId="827668995">
    <w:abstractNumId w:val="41"/>
  </w:num>
  <w:num w:numId="9" w16cid:durableId="1337876476">
    <w:abstractNumId w:val="26"/>
  </w:num>
  <w:num w:numId="10" w16cid:durableId="141966869">
    <w:abstractNumId w:val="27"/>
  </w:num>
  <w:num w:numId="11" w16cid:durableId="2079087436">
    <w:abstractNumId w:val="15"/>
  </w:num>
  <w:num w:numId="12" w16cid:durableId="859242644">
    <w:abstractNumId w:val="45"/>
  </w:num>
  <w:num w:numId="13" w16cid:durableId="1819836006">
    <w:abstractNumId w:val="10"/>
  </w:num>
  <w:num w:numId="14" w16cid:durableId="1822891417">
    <w:abstractNumId w:val="49"/>
  </w:num>
  <w:num w:numId="15" w16cid:durableId="574438475">
    <w:abstractNumId w:val="52"/>
  </w:num>
  <w:num w:numId="16" w16cid:durableId="981154665">
    <w:abstractNumId w:val="5"/>
  </w:num>
  <w:num w:numId="17" w16cid:durableId="1666934814">
    <w:abstractNumId w:val="3"/>
  </w:num>
  <w:num w:numId="18" w16cid:durableId="147674650">
    <w:abstractNumId w:val="20"/>
  </w:num>
  <w:num w:numId="19" w16cid:durableId="2121607757">
    <w:abstractNumId w:val="44"/>
  </w:num>
  <w:num w:numId="20" w16cid:durableId="226115157">
    <w:abstractNumId w:val="50"/>
  </w:num>
  <w:num w:numId="21" w16cid:durableId="2146655790">
    <w:abstractNumId w:val="13"/>
  </w:num>
  <w:num w:numId="22" w16cid:durableId="1114129128">
    <w:abstractNumId w:val="19"/>
  </w:num>
  <w:num w:numId="23" w16cid:durableId="2017418988">
    <w:abstractNumId w:val="34"/>
  </w:num>
  <w:num w:numId="24" w16cid:durableId="1277180183">
    <w:abstractNumId w:val="29"/>
  </w:num>
  <w:num w:numId="25" w16cid:durableId="1781483544">
    <w:abstractNumId w:val="51"/>
  </w:num>
  <w:num w:numId="26" w16cid:durableId="1934826088">
    <w:abstractNumId w:val="28"/>
  </w:num>
  <w:num w:numId="27" w16cid:durableId="978609527">
    <w:abstractNumId w:val="8"/>
  </w:num>
  <w:num w:numId="28" w16cid:durableId="1668945582">
    <w:abstractNumId w:val="36"/>
  </w:num>
  <w:num w:numId="29" w16cid:durableId="1021128575">
    <w:abstractNumId w:val="14"/>
  </w:num>
  <w:num w:numId="30" w16cid:durableId="1704403981">
    <w:abstractNumId w:val="42"/>
  </w:num>
  <w:num w:numId="31" w16cid:durableId="1164206663">
    <w:abstractNumId w:val="40"/>
  </w:num>
  <w:num w:numId="32" w16cid:durableId="2058507192">
    <w:abstractNumId w:val="24"/>
  </w:num>
  <w:num w:numId="33" w16cid:durableId="1924728035">
    <w:abstractNumId w:val="37"/>
  </w:num>
  <w:num w:numId="34" w16cid:durableId="800347992">
    <w:abstractNumId w:val="22"/>
  </w:num>
  <w:num w:numId="35" w16cid:durableId="320548262">
    <w:abstractNumId w:val="48"/>
  </w:num>
  <w:num w:numId="36" w16cid:durableId="2055274525">
    <w:abstractNumId w:val="4"/>
  </w:num>
  <w:num w:numId="37" w16cid:durableId="270598334">
    <w:abstractNumId w:val="32"/>
  </w:num>
  <w:num w:numId="38" w16cid:durableId="760686161">
    <w:abstractNumId w:val="6"/>
  </w:num>
  <w:num w:numId="39" w16cid:durableId="580678837">
    <w:abstractNumId w:val="43"/>
  </w:num>
  <w:num w:numId="40" w16cid:durableId="636379001">
    <w:abstractNumId w:val="9"/>
  </w:num>
  <w:num w:numId="41" w16cid:durableId="34669051">
    <w:abstractNumId w:val="35"/>
  </w:num>
  <w:num w:numId="42" w16cid:durableId="650601892">
    <w:abstractNumId w:val="31"/>
  </w:num>
  <w:num w:numId="43" w16cid:durableId="570040803">
    <w:abstractNumId w:val="23"/>
  </w:num>
  <w:num w:numId="44" w16cid:durableId="946157030">
    <w:abstractNumId w:val="25"/>
  </w:num>
  <w:num w:numId="45" w16cid:durableId="1716352581">
    <w:abstractNumId w:val="12"/>
  </w:num>
  <w:num w:numId="46" w16cid:durableId="145123956">
    <w:abstractNumId w:val="46"/>
  </w:num>
  <w:num w:numId="47" w16cid:durableId="591085773">
    <w:abstractNumId w:val="0"/>
  </w:num>
  <w:num w:numId="48" w16cid:durableId="910581768">
    <w:abstractNumId w:val="7"/>
  </w:num>
  <w:num w:numId="49" w16cid:durableId="1681003513">
    <w:abstractNumId w:val="39"/>
  </w:num>
  <w:num w:numId="50" w16cid:durableId="1576738512">
    <w:abstractNumId w:val="17"/>
  </w:num>
  <w:num w:numId="51" w16cid:durableId="1172451354">
    <w:abstractNumId w:val="16"/>
  </w:num>
  <w:num w:numId="52" w16cid:durableId="782454476">
    <w:abstractNumId w:val="2"/>
  </w:num>
  <w:num w:numId="53" w16cid:durableId="8981337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36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81"/>
    <w:rsid w:val="00003B40"/>
    <w:rsid w:val="00003D1D"/>
    <w:rsid w:val="000040CF"/>
    <w:rsid w:val="0001603B"/>
    <w:rsid w:val="000169C8"/>
    <w:rsid w:val="0001710B"/>
    <w:rsid w:val="0002034D"/>
    <w:rsid w:val="00023FE1"/>
    <w:rsid w:val="000247BC"/>
    <w:rsid w:val="00025754"/>
    <w:rsid w:val="00027A97"/>
    <w:rsid w:val="000300D9"/>
    <w:rsid w:val="000315C4"/>
    <w:rsid w:val="000329B9"/>
    <w:rsid w:val="00034945"/>
    <w:rsid w:val="00035670"/>
    <w:rsid w:val="00036463"/>
    <w:rsid w:val="00037473"/>
    <w:rsid w:val="000415C5"/>
    <w:rsid w:val="00043770"/>
    <w:rsid w:val="00045651"/>
    <w:rsid w:val="00045E6D"/>
    <w:rsid w:val="00046CDA"/>
    <w:rsid w:val="00050D92"/>
    <w:rsid w:val="00052BDE"/>
    <w:rsid w:val="00053005"/>
    <w:rsid w:val="00063686"/>
    <w:rsid w:val="000648C7"/>
    <w:rsid w:val="0006531C"/>
    <w:rsid w:val="000659E2"/>
    <w:rsid w:val="00065E30"/>
    <w:rsid w:val="000703E6"/>
    <w:rsid w:val="00072B68"/>
    <w:rsid w:val="00073B99"/>
    <w:rsid w:val="00075045"/>
    <w:rsid w:val="00075A26"/>
    <w:rsid w:val="00076718"/>
    <w:rsid w:val="00081A02"/>
    <w:rsid w:val="00082703"/>
    <w:rsid w:val="000828ED"/>
    <w:rsid w:val="00083E8C"/>
    <w:rsid w:val="00084449"/>
    <w:rsid w:val="000862E2"/>
    <w:rsid w:val="0008714A"/>
    <w:rsid w:val="00087914"/>
    <w:rsid w:val="00087A82"/>
    <w:rsid w:val="00087E14"/>
    <w:rsid w:val="00093598"/>
    <w:rsid w:val="0009382C"/>
    <w:rsid w:val="00094353"/>
    <w:rsid w:val="000959BD"/>
    <w:rsid w:val="000A04C0"/>
    <w:rsid w:val="000A123E"/>
    <w:rsid w:val="000A2079"/>
    <w:rsid w:val="000A3BF3"/>
    <w:rsid w:val="000A7D09"/>
    <w:rsid w:val="000B0337"/>
    <w:rsid w:val="000B217E"/>
    <w:rsid w:val="000B2B59"/>
    <w:rsid w:val="000B3955"/>
    <w:rsid w:val="000B4CB2"/>
    <w:rsid w:val="000B4D17"/>
    <w:rsid w:val="000B53DE"/>
    <w:rsid w:val="000B5E65"/>
    <w:rsid w:val="000B66F0"/>
    <w:rsid w:val="000B7111"/>
    <w:rsid w:val="000B795C"/>
    <w:rsid w:val="000C171A"/>
    <w:rsid w:val="000C5383"/>
    <w:rsid w:val="000C6A3A"/>
    <w:rsid w:val="000C6B24"/>
    <w:rsid w:val="000C7421"/>
    <w:rsid w:val="000C7932"/>
    <w:rsid w:val="000D0AEE"/>
    <w:rsid w:val="000D0D4B"/>
    <w:rsid w:val="000D1DAD"/>
    <w:rsid w:val="000D6B3C"/>
    <w:rsid w:val="000E0981"/>
    <w:rsid w:val="000E4EB6"/>
    <w:rsid w:val="000E5668"/>
    <w:rsid w:val="000F03BA"/>
    <w:rsid w:val="000F313C"/>
    <w:rsid w:val="000F3580"/>
    <w:rsid w:val="000F4734"/>
    <w:rsid w:val="000F4C11"/>
    <w:rsid w:val="000F4CA4"/>
    <w:rsid w:val="000F4E96"/>
    <w:rsid w:val="0010021C"/>
    <w:rsid w:val="0010113E"/>
    <w:rsid w:val="0010163F"/>
    <w:rsid w:val="00101E31"/>
    <w:rsid w:val="00101FEC"/>
    <w:rsid w:val="00102C40"/>
    <w:rsid w:val="0010309C"/>
    <w:rsid w:val="00107D0E"/>
    <w:rsid w:val="00107FC2"/>
    <w:rsid w:val="001102E9"/>
    <w:rsid w:val="00112AC1"/>
    <w:rsid w:val="0011335E"/>
    <w:rsid w:val="00114404"/>
    <w:rsid w:val="00114EC8"/>
    <w:rsid w:val="00116110"/>
    <w:rsid w:val="00120397"/>
    <w:rsid w:val="0012067A"/>
    <w:rsid w:val="00120CED"/>
    <w:rsid w:val="00121ADC"/>
    <w:rsid w:val="001222AA"/>
    <w:rsid w:val="001226E4"/>
    <w:rsid w:val="00123868"/>
    <w:rsid w:val="00126E92"/>
    <w:rsid w:val="0013028B"/>
    <w:rsid w:val="00130519"/>
    <w:rsid w:val="00132BC5"/>
    <w:rsid w:val="00133C51"/>
    <w:rsid w:val="001343D9"/>
    <w:rsid w:val="00134F34"/>
    <w:rsid w:val="001363C4"/>
    <w:rsid w:val="001405FA"/>
    <w:rsid w:val="0014078D"/>
    <w:rsid w:val="00141BA8"/>
    <w:rsid w:val="00141F37"/>
    <w:rsid w:val="00142C81"/>
    <w:rsid w:val="00144747"/>
    <w:rsid w:val="0014520C"/>
    <w:rsid w:val="00146138"/>
    <w:rsid w:val="001470F5"/>
    <w:rsid w:val="00147FFD"/>
    <w:rsid w:val="00152A4B"/>
    <w:rsid w:val="00152D3C"/>
    <w:rsid w:val="00160E59"/>
    <w:rsid w:val="00161236"/>
    <w:rsid w:val="00162F90"/>
    <w:rsid w:val="001633B8"/>
    <w:rsid w:val="00163C30"/>
    <w:rsid w:val="00164659"/>
    <w:rsid w:val="0016555B"/>
    <w:rsid w:val="00165C8F"/>
    <w:rsid w:val="0016679A"/>
    <w:rsid w:val="00166B18"/>
    <w:rsid w:val="00172445"/>
    <w:rsid w:val="00172BEA"/>
    <w:rsid w:val="0017469D"/>
    <w:rsid w:val="00176B34"/>
    <w:rsid w:val="00176B4E"/>
    <w:rsid w:val="0017780C"/>
    <w:rsid w:val="00185C0B"/>
    <w:rsid w:val="00187E5A"/>
    <w:rsid w:val="0019201A"/>
    <w:rsid w:val="00192A62"/>
    <w:rsid w:val="00192FBD"/>
    <w:rsid w:val="001931CF"/>
    <w:rsid w:val="001949AC"/>
    <w:rsid w:val="001952FE"/>
    <w:rsid w:val="00197D7D"/>
    <w:rsid w:val="00197FC1"/>
    <w:rsid w:val="001A1984"/>
    <w:rsid w:val="001A23C6"/>
    <w:rsid w:val="001A5735"/>
    <w:rsid w:val="001A6262"/>
    <w:rsid w:val="001B2D63"/>
    <w:rsid w:val="001B4947"/>
    <w:rsid w:val="001B6804"/>
    <w:rsid w:val="001B77AD"/>
    <w:rsid w:val="001B7ADD"/>
    <w:rsid w:val="001C31EF"/>
    <w:rsid w:val="001C3921"/>
    <w:rsid w:val="001C4901"/>
    <w:rsid w:val="001C534B"/>
    <w:rsid w:val="001D3AA2"/>
    <w:rsid w:val="001D566D"/>
    <w:rsid w:val="001D59A9"/>
    <w:rsid w:val="001D5FB4"/>
    <w:rsid w:val="001D6EF0"/>
    <w:rsid w:val="001D7149"/>
    <w:rsid w:val="001E035F"/>
    <w:rsid w:val="001E0E06"/>
    <w:rsid w:val="001E1A98"/>
    <w:rsid w:val="001E3413"/>
    <w:rsid w:val="001E3EF2"/>
    <w:rsid w:val="001E3F8C"/>
    <w:rsid w:val="001E42B4"/>
    <w:rsid w:val="001E74B4"/>
    <w:rsid w:val="001E7B7B"/>
    <w:rsid w:val="001F1E0F"/>
    <w:rsid w:val="001F1F1C"/>
    <w:rsid w:val="002003B4"/>
    <w:rsid w:val="00200E50"/>
    <w:rsid w:val="00201E31"/>
    <w:rsid w:val="00202E01"/>
    <w:rsid w:val="0020327E"/>
    <w:rsid w:val="0020345C"/>
    <w:rsid w:val="00207A32"/>
    <w:rsid w:val="00210433"/>
    <w:rsid w:val="00210DAA"/>
    <w:rsid w:val="0021222C"/>
    <w:rsid w:val="00213296"/>
    <w:rsid w:val="00213FD7"/>
    <w:rsid w:val="002168C4"/>
    <w:rsid w:val="00216B8A"/>
    <w:rsid w:val="002170F3"/>
    <w:rsid w:val="0021762D"/>
    <w:rsid w:val="0022074D"/>
    <w:rsid w:val="00220A34"/>
    <w:rsid w:val="00222D2E"/>
    <w:rsid w:val="00223A38"/>
    <w:rsid w:val="00223C0C"/>
    <w:rsid w:val="0022494B"/>
    <w:rsid w:val="0022591E"/>
    <w:rsid w:val="00227CE6"/>
    <w:rsid w:val="00227EC3"/>
    <w:rsid w:val="00230DA2"/>
    <w:rsid w:val="00232449"/>
    <w:rsid w:val="002332E8"/>
    <w:rsid w:val="00233A06"/>
    <w:rsid w:val="00234C06"/>
    <w:rsid w:val="002358C1"/>
    <w:rsid w:val="00236F88"/>
    <w:rsid w:val="00237EFC"/>
    <w:rsid w:val="002407C5"/>
    <w:rsid w:val="00241631"/>
    <w:rsid w:val="00242BA2"/>
    <w:rsid w:val="0024390D"/>
    <w:rsid w:val="00245E21"/>
    <w:rsid w:val="00245FB9"/>
    <w:rsid w:val="00246959"/>
    <w:rsid w:val="002475D8"/>
    <w:rsid w:val="00250481"/>
    <w:rsid w:val="0025135A"/>
    <w:rsid w:val="00251837"/>
    <w:rsid w:val="002520B9"/>
    <w:rsid w:val="00252217"/>
    <w:rsid w:val="00254DFC"/>
    <w:rsid w:val="0025664E"/>
    <w:rsid w:val="00256AE7"/>
    <w:rsid w:val="00256CB7"/>
    <w:rsid w:val="002608D7"/>
    <w:rsid w:val="002627F4"/>
    <w:rsid w:val="00262AAF"/>
    <w:rsid w:val="00263805"/>
    <w:rsid w:val="0026486B"/>
    <w:rsid w:val="00266874"/>
    <w:rsid w:val="00271A22"/>
    <w:rsid w:val="00271FFA"/>
    <w:rsid w:val="00272570"/>
    <w:rsid w:val="00272D0F"/>
    <w:rsid w:val="00275F56"/>
    <w:rsid w:val="00276114"/>
    <w:rsid w:val="00280281"/>
    <w:rsid w:val="002803D9"/>
    <w:rsid w:val="00280AF2"/>
    <w:rsid w:val="00280AF9"/>
    <w:rsid w:val="0028106B"/>
    <w:rsid w:val="00281693"/>
    <w:rsid w:val="00282983"/>
    <w:rsid w:val="00283426"/>
    <w:rsid w:val="002836FD"/>
    <w:rsid w:val="0028414D"/>
    <w:rsid w:val="00284A24"/>
    <w:rsid w:val="00284CB4"/>
    <w:rsid w:val="00286D57"/>
    <w:rsid w:val="00287EC9"/>
    <w:rsid w:val="0029118C"/>
    <w:rsid w:val="00291642"/>
    <w:rsid w:val="002930E1"/>
    <w:rsid w:val="00294022"/>
    <w:rsid w:val="00295F83"/>
    <w:rsid w:val="00297D45"/>
    <w:rsid w:val="002A0DC4"/>
    <w:rsid w:val="002A15C1"/>
    <w:rsid w:val="002A342C"/>
    <w:rsid w:val="002A51B1"/>
    <w:rsid w:val="002A7E48"/>
    <w:rsid w:val="002B0079"/>
    <w:rsid w:val="002B052B"/>
    <w:rsid w:val="002B2B1B"/>
    <w:rsid w:val="002B35E0"/>
    <w:rsid w:val="002B5776"/>
    <w:rsid w:val="002B6930"/>
    <w:rsid w:val="002B723F"/>
    <w:rsid w:val="002B74DE"/>
    <w:rsid w:val="002B79D9"/>
    <w:rsid w:val="002B7DA3"/>
    <w:rsid w:val="002B7E0C"/>
    <w:rsid w:val="002C05C7"/>
    <w:rsid w:val="002C1D16"/>
    <w:rsid w:val="002C1E80"/>
    <w:rsid w:val="002C2D24"/>
    <w:rsid w:val="002C34DA"/>
    <w:rsid w:val="002D0872"/>
    <w:rsid w:val="002D0C1F"/>
    <w:rsid w:val="002D10EC"/>
    <w:rsid w:val="002D4366"/>
    <w:rsid w:val="002D50D7"/>
    <w:rsid w:val="002D6219"/>
    <w:rsid w:val="002E082A"/>
    <w:rsid w:val="002E2414"/>
    <w:rsid w:val="002E28A9"/>
    <w:rsid w:val="002E3132"/>
    <w:rsid w:val="002E4C07"/>
    <w:rsid w:val="002E567D"/>
    <w:rsid w:val="002E59E9"/>
    <w:rsid w:val="002E6D36"/>
    <w:rsid w:val="002E6D56"/>
    <w:rsid w:val="002F0BD4"/>
    <w:rsid w:val="002F14AB"/>
    <w:rsid w:val="002F5554"/>
    <w:rsid w:val="002F64BC"/>
    <w:rsid w:val="002F668F"/>
    <w:rsid w:val="002F6D6E"/>
    <w:rsid w:val="002F78D4"/>
    <w:rsid w:val="00301B01"/>
    <w:rsid w:val="00304341"/>
    <w:rsid w:val="003051F2"/>
    <w:rsid w:val="003070FD"/>
    <w:rsid w:val="0031010D"/>
    <w:rsid w:val="00311AB8"/>
    <w:rsid w:val="00311CEF"/>
    <w:rsid w:val="00314FD7"/>
    <w:rsid w:val="0031601E"/>
    <w:rsid w:val="0031660E"/>
    <w:rsid w:val="0031678F"/>
    <w:rsid w:val="00316AD8"/>
    <w:rsid w:val="0031726C"/>
    <w:rsid w:val="00317A5B"/>
    <w:rsid w:val="00320526"/>
    <w:rsid w:val="00321733"/>
    <w:rsid w:val="00321CEF"/>
    <w:rsid w:val="00321E40"/>
    <w:rsid w:val="00322D91"/>
    <w:rsid w:val="003235B9"/>
    <w:rsid w:val="0032391D"/>
    <w:rsid w:val="00323DD3"/>
    <w:rsid w:val="0032470F"/>
    <w:rsid w:val="003257EB"/>
    <w:rsid w:val="00330004"/>
    <w:rsid w:val="0033011F"/>
    <w:rsid w:val="00332124"/>
    <w:rsid w:val="00332954"/>
    <w:rsid w:val="0033409C"/>
    <w:rsid w:val="0033556B"/>
    <w:rsid w:val="003423A7"/>
    <w:rsid w:val="003424CB"/>
    <w:rsid w:val="00342558"/>
    <w:rsid w:val="00342E4E"/>
    <w:rsid w:val="0034597E"/>
    <w:rsid w:val="0034630C"/>
    <w:rsid w:val="00346769"/>
    <w:rsid w:val="00347E24"/>
    <w:rsid w:val="00347E68"/>
    <w:rsid w:val="003511EE"/>
    <w:rsid w:val="00352444"/>
    <w:rsid w:val="00352CE9"/>
    <w:rsid w:val="00354584"/>
    <w:rsid w:val="003557D1"/>
    <w:rsid w:val="003561CB"/>
    <w:rsid w:val="00356F30"/>
    <w:rsid w:val="00367C8C"/>
    <w:rsid w:val="00371ED1"/>
    <w:rsid w:val="00372340"/>
    <w:rsid w:val="003735BE"/>
    <w:rsid w:val="00373C88"/>
    <w:rsid w:val="003749A6"/>
    <w:rsid w:val="00375914"/>
    <w:rsid w:val="00376226"/>
    <w:rsid w:val="003766BA"/>
    <w:rsid w:val="0038130B"/>
    <w:rsid w:val="003819A3"/>
    <w:rsid w:val="00384D5E"/>
    <w:rsid w:val="003925AB"/>
    <w:rsid w:val="0039415F"/>
    <w:rsid w:val="003956CF"/>
    <w:rsid w:val="00395E4F"/>
    <w:rsid w:val="003976C9"/>
    <w:rsid w:val="003A0AD0"/>
    <w:rsid w:val="003A482C"/>
    <w:rsid w:val="003A565B"/>
    <w:rsid w:val="003A798F"/>
    <w:rsid w:val="003B1D51"/>
    <w:rsid w:val="003B4DE5"/>
    <w:rsid w:val="003B594D"/>
    <w:rsid w:val="003B6327"/>
    <w:rsid w:val="003C0884"/>
    <w:rsid w:val="003C1106"/>
    <w:rsid w:val="003C1F75"/>
    <w:rsid w:val="003C25D5"/>
    <w:rsid w:val="003C4247"/>
    <w:rsid w:val="003C75E3"/>
    <w:rsid w:val="003D1D7D"/>
    <w:rsid w:val="003D3A0E"/>
    <w:rsid w:val="003D486D"/>
    <w:rsid w:val="003D515B"/>
    <w:rsid w:val="003D5BA2"/>
    <w:rsid w:val="003D5DE2"/>
    <w:rsid w:val="003D6031"/>
    <w:rsid w:val="003D652A"/>
    <w:rsid w:val="003D6CB6"/>
    <w:rsid w:val="003E0175"/>
    <w:rsid w:val="003E0559"/>
    <w:rsid w:val="003E18EE"/>
    <w:rsid w:val="003E2F09"/>
    <w:rsid w:val="003E3DF0"/>
    <w:rsid w:val="003E437B"/>
    <w:rsid w:val="003E46C4"/>
    <w:rsid w:val="003E54D3"/>
    <w:rsid w:val="003E58BA"/>
    <w:rsid w:val="003F2615"/>
    <w:rsid w:val="003F2A2C"/>
    <w:rsid w:val="003F2D5A"/>
    <w:rsid w:val="003F4579"/>
    <w:rsid w:val="003F5FAD"/>
    <w:rsid w:val="003F77EF"/>
    <w:rsid w:val="0040047F"/>
    <w:rsid w:val="0040120D"/>
    <w:rsid w:val="0040372A"/>
    <w:rsid w:val="00403A42"/>
    <w:rsid w:val="00404222"/>
    <w:rsid w:val="00404B0E"/>
    <w:rsid w:val="00405561"/>
    <w:rsid w:val="004059C6"/>
    <w:rsid w:val="004102F1"/>
    <w:rsid w:val="00411B23"/>
    <w:rsid w:val="00414CE1"/>
    <w:rsid w:val="0041509C"/>
    <w:rsid w:val="00415774"/>
    <w:rsid w:val="00416B7C"/>
    <w:rsid w:val="0041705E"/>
    <w:rsid w:val="0042191A"/>
    <w:rsid w:val="00421AAB"/>
    <w:rsid w:val="00424032"/>
    <w:rsid w:val="00426FCD"/>
    <w:rsid w:val="00432277"/>
    <w:rsid w:val="00434858"/>
    <w:rsid w:val="00436758"/>
    <w:rsid w:val="0044061D"/>
    <w:rsid w:val="00440BCA"/>
    <w:rsid w:val="00441A50"/>
    <w:rsid w:val="00445B58"/>
    <w:rsid w:val="0044719E"/>
    <w:rsid w:val="004474DB"/>
    <w:rsid w:val="004546B1"/>
    <w:rsid w:val="00455834"/>
    <w:rsid w:val="00462222"/>
    <w:rsid w:val="00465460"/>
    <w:rsid w:val="00467CB6"/>
    <w:rsid w:val="004703EC"/>
    <w:rsid w:val="0047048A"/>
    <w:rsid w:val="00470DEE"/>
    <w:rsid w:val="0047285D"/>
    <w:rsid w:val="00472EC3"/>
    <w:rsid w:val="004736D1"/>
    <w:rsid w:val="00474239"/>
    <w:rsid w:val="004754C9"/>
    <w:rsid w:val="00475960"/>
    <w:rsid w:val="00476E54"/>
    <w:rsid w:val="00477F25"/>
    <w:rsid w:val="004831C2"/>
    <w:rsid w:val="00485EF0"/>
    <w:rsid w:val="004860B9"/>
    <w:rsid w:val="00486FF8"/>
    <w:rsid w:val="00487DB2"/>
    <w:rsid w:val="0049033C"/>
    <w:rsid w:val="00490D92"/>
    <w:rsid w:val="004947CD"/>
    <w:rsid w:val="00494853"/>
    <w:rsid w:val="00495076"/>
    <w:rsid w:val="004A064A"/>
    <w:rsid w:val="004A37B2"/>
    <w:rsid w:val="004A45DA"/>
    <w:rsid w:val="004A5B92"/>
    <w:rsid w:val="004A7F6D"/>
    <w:rsid w:val="004B0C12"/>
    <w:rsid w:val="004B1F8C"/>
    <w:rsid w:val="004B30A6"/>
    <w:rsid w:val="004B38EC"/>
    <w:rsid w:val="004B4648"/>
    <w:rsid w:val="004B4BF2"/>
    <w:rsid w:val="004B4D7E"/>
    <w:rsid w:val="004B507D"/>
    <w:rsid w:val="004B621A"/>
    <w:rsid w:val="004B68D7"/>
    <w:rsid w:val="004B70E9"/>
    <w:rsid w:val="004B7C62"/>
    <w:rsid w:val="004C1BD4"/>
    <w:rsid w:val="004C3933"/>
    <w:rsid w:val="004C55E9"/>
    <w:rsid w:val="004C6275"/>
    <w:rsid w:val="004C7148"/>
    <w:rsid w:val="004C7CA6"/>
    <w:rsid w:val="004D205E"/>
    <w:rsid w:val="004D2347"/>
    <w:rsid w:val="004D3E1C"/>
    <w:rsid w:val="004D5ACF"/>
    <w:rsid w:val="004D641A"/>
    <w:rsid w:val="004D773C"/>
    <w:rsid w:val="004E2CCC"/>
    <w:rsid w:val="004E3B56"/>
    <w:rsid w:val="004E4010"/>
    <w:rsid w:val="004E45BB"/>
    <w:rsid w:val="004E478C"/>
    <w:rsid w:val="004E6527"/>
    <w:rsid w:val="004E6C78"/>
    <w:rsid w:val="004E7DB7"/>
    <w:rsid w:val="004F12FE"/>
    <w:rsid w:val="004F15F5"/>
    <w:rsid w:val="004F2176"/>
    <w:rsid w:val="004F23EE"/>
    <w:rsid w:val="004F3B46"/>
    <w:rsid w:val="004F5A03"/>
    <w:rsid w:val="00501A1F"/>
    <w:rsid w:val="0050219A"/>
    <w:rsid w:val="005040F0"/>
    <w:rsid w:val="00505646"/>
    <w:rsid w:val="00507294"/>
    <w:rsid w:val="00510E0C"/>
    <w:rsid w:val="00511635"/>
    <w:rsid w:val="005120C1"/>
    <w:rsid w:val="00512518"/>
    <w:rsid w:val="0051271F"/>
    <w:rsid w:val="00513C0E"/>
    <w:rsid w:val="00514531"/>
    <w:rsid w:val="0051627D"/>
    <w:rsid w:val="005163B7"/>
    <w:rsid w:val="00517046"/>
    <w:rsid w:val="00517168"/>
    <w:rsid w:val="005171A2"/>
    <w:rsid w:val="005202F0"/>
    <w:rsid w:val="00520F12"/>
    <w:rsid w:val="00521762"/>
    <w:rsid w:val="00522CA7"/>
    <w:rsid w:val="005236FA"/>
    <w:rsid w:val="005247FA"/>
    <w:rsid w:val="00525531"/>
    <w:rsid w:val="00526831"/>
    <w:rsid w:val="00526FC0"/>
    <w:rsid w:val="0053150F"/>
    <w:rsid w:val="00531C77"/>
    <w:rsid w:val="00532EB3"/>
    <w:rsid w:val="005347A8"/>
    <w:rsid w:val="00536112"/>
    <w:rsid w:val="00536E1B"/>
    <w:rsid w:val="005404C0"/>
    <w:rsid w:val="005407A5"/>
    <w:rsid w:val="00540B05"/>
    <w:rsid w:val="005424FA"/>
    <w:rsid w:val="0054279D"/>
    <w:rsid w:val="00542C00"/>
    <w:rsid w:val="00544704"/>
    <w:rsid w:val="00550DC7"/>
    <w:rsid w:val="0055161F"/>
    <w:rsid w:val="005568DA"/>
    <w:rsid w:val="00557279"/>
    <w:rsid w:val="00557FA7"/>
    <w:rsid w:val="0056129F"/>
    <w:rsid w:val="00561D29"/>
    <w:rsid w:val="00561DCF"/>
    <w:rsid w:val="00561F47"/>
    <w:rsid w:val="00563896"/>
    <w:rsid w:val="00564316"/>
    <w:rsid w:val="00564686"/>
    <w:rsid w:val="00565B19"/>
    <w:rsid w:val="00565F76"/>
    <w:rsid w:val="00567E25"/>
    <w:rsid w:val="005702F3"/>
    <w:rsid w:val="00571B91"/>
    <w:rsid w:val="00573443"/>
    <w:rsid w:val="00580B48"/>
    <w:rsid w:val="00581E0B"/>
    <w:rsid w:val="0058788A"/>
    <w:rsid w:val="005909AC"/>
    <w:rsid w:val="00590B72"/>
    <w:rsid w:val="005944D6"/>
    <w:rsid w:val="0059537B"/>
    <w:rsid w:val="00595972"/>
    <w:rsid w:val="00596290"/>
    <w:rsid w:val="005A0893"/>
    <w:rsid w:val="005A3509"/>
    <w:rsid w:val="005A362E"/>
    <w:rsid w:val="005A5025"/>
    <w:rsid w:val="005A533C"/>
    <w:rsid w:val="005A6254"/>
    <w:rsid w:val="005A6DAC"/>
    <w:rsid w:val="005A7471"/>
    <w:rsid w:val="005A771F"/>
    <w:rsid w:val="005B036D"/>
    <w:rsid w:val="005B2986"/>
    <w:rsid w:val="005B37B7"/>
    <w:rsid w:val="005B4977"/>
    <w:rsid w:val="005B66F0"/>
    <w:rsid w:val="005B6CB8"/>
    <w:rsid w:val="005B6F83"/>
    <w:rsid w:val="005B7271"/>
    <w:rsid w:val="005C121C"/>
    <w:rsid w:val="005C1CC7"/>
    <w:rsid w:val="005C5538"/>
    <w:rsid w:val="005C58EB"/>
    <w:rsid w:val="005C74FF"/>
    <w:rsid w:val="005C7962"/>
    <w:rsid w:val="005D0975"/>
    <w:rsid w:val="005D2C37"/>
    <w:rsid w:val="005D7467"/>
    <w:rsid w:val="005D7FEA"/>
    <w:rsid w:val="005E0277"/>
    <w:rsid w:val="005E0F78"/>
    <w:rsid w:val="005E2A0D"/>
    <w:rsid w:val="005E3452"/>
    <w:rsid w:val="005E4F05"/>
    <w:rsid w:val="005E581C"/>
    <w:rsid w:val="005F34D2"/>
    <w:rsid w:val="005F472A"/>
    <w:rsid w:val="005F499B"/>
    <w:rsid w:val="005F6204"/>
    <w:rsid w:val="005F7BA8"/>
    <w:rsid w:val="00600334"/>
    <w:rsid w:val="00600354"/>
    <w:rsid w:val="00601845"/>
    <w:rsid w:val="0060254A"/>
    <w:rsid w:val="0060443D"/>
    <w:rsid w:val="006046F6"/>
    <w:rsid w:val="006057BF"/>
    <w:rsid w:val="00613231"/>
    <w:rsid w:val="006132CA"/>
    <w:rsid w:val="0061492E"/>
    <w:rsid w:val="00615051"/>
    <w:rsid w:val="006152B8"/>
    <w:rsid w:val="00615817"/>
    <w:rsid w:val="00617777"/>
    <w:rsid w:val="00620B1E"/>
    <w:rsid w:val="006229DA"/>
    <w:rsid w:val="0062305A"/>
    <w:rsid w:val="00623AE5"/>
    <w:rsid w:val="00624092"/>
    <w:rsid w:val="00625037"/>
    <w:rsid w:val="00627E76"/>
    <w:rsid w:val="00630763"/>
    <w:rsid w:val="0063084F"/>
    <w:rsid w:val="00630E94"/>
    <w:rsid w:val="0063176C"/>
    <w:rsid w:val="00632533"/>
    <w:rsid w:val="00632BAA"/>
    <w:rsid w:val="006406A2"/>
    <w:rsid w:val="00642BED"/>
    <w:rsid w:val="006443E5"/>
    <w:rsid w:val="00644467"/>
    <w:rsid w:val="00644639"/>
    <w:rsid w:val="00644B83"/>
    <w:rsid w:val="00645162"/>
    <w:rsid w:val="00645CFC"/>
    <w:rsid w:val="006464A3"/>
    <w:rsid w:val="0064702F"/>
    <w:rsid w:val="0064724C"/>
    <w:rsid w:val="006473F1"/>
    <w:rsid w:val="006505D1"/>
    <w:rsid w:val="00652091"/>
    <w:rsid w:val="0065353F"/>
    <w:rsid w:val="006542FF"/>
    <w:rsid w:val="00654577"/>
    <w:rsid w:val="006558D0"/>
    <w:rsid w:val="00656DB7"/>
    <w:rsid w:val="006571E7"/>
    <w:rsid w:val="006627C2"/>
    <w:rsid w:val="006631E9"/>
    <w:rsid w:val="006643E1"/>
    <w:rsid w:val="00664DE1"/>
    <w:rsid w:val="006664D6"/>
    <w:rsid w:val="00666BB4"/>
    <w:rsid w:val="00666CA6"/>
    <w:rsid w:val="00667154"/>
    <w:rsid w:val="00670415"/>
    <w:rsid w:val="006736A0"/>
    <w:rsid w:val="006764C5"/>
    <w:rsid w:val="00676CDD"/>
    <w:rsid w:val="00676E0C"/>
    <w:rsid w:val="00681111"/>
    <w:rsid w:val="00682D3F"/>
    <w:rsid w:val="00683222"/>
    <w:rsid w:val="00684787"/>
    <w:rsid w:val="00684BED"/>
    <w:rsid w:val="0068683A"/>
    <w:rsid w:val="00687D59"/>
    <w:rsid w:val="00691278"/>
    <w:rsid w:val="0069167C"/>
    <w:rsid w:val="00692721"/>
    <w:rsid w:val="00692DF8"/>
    <w:rsid w:val="0069397C"/>
    <w:rsid w:val="00693C9A"/>
    <w:rsid w:val="00696111"/>
    <w:rsid w:val="006A2196"/>
    <w:rsid w:val="006A220E"/>
    <w:rsid w:val="006A293E"/>
    <w:rsid w:val="006A39AE"/>
    <w:rsid w:val="006A6B70"/>
    <w:rsid w:val="006B0573"/>
    <w:rsid w:val="006B34A9"/>
    <w:rsid w:val="006B3866"/>
    <w:rsid w:val="006B395A"/>
    <w:rsid w:val="006B3FD7"/>
    <w:rsid w:val="006B4428"/>
    <w:rsid w:val="006B680F"/>
    <w:rsid w:val="006B689F"/>
    <w:rsid w:val="006B739B"/>
    <w:rsid w:val="006C02F5"/>
    <w:rsid w:val="006C0A80"/>
    <w:rsid w:val="006C0BD6"/>
    <w:rsid w:val="006C3055"/>
    <w:rsid w:val="006C339A"/>
    <w:rsid w:val="006C3D08"/>
    <w:rsid w:val="006C6525"/>
    <w:rsid w:val="006C7782"/>
    <w:rsid w:val="006D15DB"/>
    <w:rsid w:val="006D24B2"/>
    <w:rsid w:val="006D25D3"/>
    <w:rsid w:val="006D3364"/>
    <w:rsid w:val="006D53AB"/>
    <w:rsid w:val="006D5F11"/>
    <w:rsid w:val="006E012B"/>
    <w:rsid w:val="006E0E01"/>
    <w:rsid w:val="006E3124"/>
    <w:rsid w:val="006E3A61"/>
    <w:rsid w:val="006E43A8"/>
    <w:rsid w:val="006E4F68"/>
    <w:rsid w:val="006E64A6"/>
    <w:rsid w:val="006F07E4"/>
    <w:rsid w:val="006F171B"/>
    <w:rsid w:val="006F190C"/>
    <w:rsid w:val="006F21D9"/>
    <w:rsid w:val="006F52A4"/>
    <w:rsid w:val="006F6790"/>
    <w:rsid w:val="006F7621"/>
    <w:rsid w:val="006F7B87"/>
    <w:rsid w:val="006F7D05"/>
    <w:rsid w:val="007022F1"/>
    <w:rsid w:val="007035AE"/>
    <w:rsid w:val="007048F9"/>
    <w:rsid w:val="007064BC"/>
    <w:rsid w:val="007109F8"/>
    <w:rsid w:val="007111D9"/>
    <w:rsid w:val="00712694"/>
    <w:rsid w:val="00714349"/>
    <w:rsid w:val="00714EE7"/>
    <w:rsid w:val="0071659E"/>
    <w:rsid w:val="00716C5F"/>
    <w:rsid w:val="00717FEC"/>
    <w:rsid w:val="007218FE"/>
    <w:rsid w:val="007224E4"/>
    <w:rsid w:val="0072303C"/>
    <w:rsid w:val="00726023"/>
    <w:rsid w:val="00727B49"/>
    <w:rsid w:val="007332F5"/>
    <w:rsid w:val="00736017"/>
    <w:rsid w:val="007405D6"/>
    <w:rsid w:val="00742D3B"/>
    <w:rsid w:val="00747111"/>
    <w:rsid w:val="007473AD"/>
    <w:rsid w:val="00747429"/>
    <w:rsid w:val="007506CA"/>
    <w:rsid w:val="00750832"/>
    <w:rsid w:val="00752753"/>
    <w:rsid w:val="0075419D"/>
    <w:rsid w:val="00755111"/>
    <w:rsid w:val="007555C9"/>
    <w:rsid w:val="007575C1"/>
    <w:rsid w:val="0076021C"/>
    <w:rsid w:val="0076102E"/>
    <w:rsid w:val="007619E1"/>
    <w:rsid w:val="007625A8"/>
    <w:rsid w:val="00762A7F"/>
    <w:rsid w:val="007655D8"/>
    <w:rsid w:val="007658B2"/>
    <w:rsid w:val="00767E83"/>
    <w:rsid w:val="007708EE"/>
    <w:rsid w:val="00773189"/>
    <w:rsid w:val="007738DB"/>
    <w:rsid w:val="0077479A"/>
    <w:rsid w:val="00776508"/>
    <w:rsid w:val="00783DBD"/>
    <w:rsid w:val="0078462A"/>
    <w:rsid w:val="00784723"/>
    <w:rsid w:val="007860BE"/>
    <w:rsid w:val="00787CF0"/>
    <w:rsid w:val="0079128F"/>
    <w:rsid w:val="00791C69"/>
    <w:rsid w:val="007943B3"/>
    <w:rsid w:val="007A34A6"/>
    <w:rsid w:val="007A7368"/>
    <w:rsid w:val="007B27E9"/>
    <w:rsid w:val="007B2C33"/>
    <w:rsid w:val="007B3999"/>
    <w:rsid w:val="007B3D32"/>
    <w:rsid w:val="007B3D70"/>
    <w:rsid w:val="007B474E"/>
    <w:rsid w:val="007B5E25"/>
    <w:rsid w:val="007B64FB"/>
    <w:rsid w:val="007C03B7"/>
    <w:rsid w:val="007C0F27"/>
    <w:rsid w:val="007C19A8"/>
    <w:rsid w:val="007C1F99"/>
    <w:rsid w:val="007C3657"/>
    <w:rsid w:val="007C4E1B"/>
    <w:rsid w:val="007C70EA"/>
    <w:rsid w:val="007C7636"/>
    <w:rsid w:val="007C7B3B"/>
    <w:rsid w:val="007C7D77"/>
    <w:rsid w:val="007D0069"/>
    <w:rsid w:val="007D0E47"/>
    <w:rsid w:val="007D2C53"/>
    <w:rsid w:val="007D3BBF"/>
    <w:rsid w:val="007D596F"/>
    <w:rsid w:val="007D685C"/>
    <w:rsid w:val="007E3DC4"/>
    <w:rsid w:val="007E460F"/>
    <w:rsid w:val="007E48F7"/>
    <w:rsid w:val="007E776C"/>
    <w:rsid w:val="007F010A"/>
    <w:rsid w:val="007F0199"/>
    <w:rsid w:val="007F4E44"/>
    <w:rsid w:val="007F50BA"/>
    <w:rsid w:val="007F5679"/>
    <w:rsid w:val="00800D71"/>
    <w:rsid w:val="00803F98"/>
    <w:rsid w:val="00805A70"/>
    <w:rsid w:val="0080603A"/>
    <w:rsid w:val="00807A6C"/>
    <w:rsid w:val="00811E61"/>
    <w:rsid w:val="00813988"/>
    <w:rsid w:val="0081419F"/>
    <w:rsid w:val="0081471E"/>
    <w:rsid w:val="00814C1F"/>
    <w:rsid w:val="00814EC8"/>
    <w:rsid w:val="00816B54"/>
    <w:rsid w:val="00817A25"/>
    <w:rsid w:val="00817B4E"/>
    <w:rsid w:val="00817BB4"/>
    <w:rsid w:val="00820AB5"/>
    <w:rsid w:val="00821C8A"/>
    <w:rsid w:val="00821F01"/>
    <w:rsid w:val="0082342C"/>
    <w:rsid w:val="00824620"/>
    <w:rsid w:val="00826E4D"/>
    <w:rsid w:val="0082753B"/>
    <w:rsid w:val="00827963"/>
    <w:rsid w:val="00827BD6"/>
    <w:rsid w:val="00827D99"/>
    <w:rsid w:val="00831540"/>
    <w:rsid w:val="0083282B"/>
    <w:rsid w:val="008334A0"/>
    <w:rsid w:val="00835044"/>
    <w:rsid w:val="00835A75"/>
    <w:rsid w:val="0083770C"/>
    <w:rsid w:val="00837AA5"/>
    <w:rsid w:val="008409E5"/>
    <w:rsid w:val="00845169"/>
    <w:rsid w:val="008462ED"/>
    <w:rsid w:val="00847132"/>
    <w:rsid w:val="00852183"/>
    <w:rsid w:val="00855338"/>
    <w:rsid w:val="00855EA0"/>
    <w:rsid w:val="00857B67"/>
    <w:rsid w:val="00860857"/>
    <w:rsid w:val="00861BC1"/>
    <w:rsid w:val="00862562"/>
    <w:rsid w:val="00862848"/>
    <w:rsid w:val="00865180"/>
    <w:rsid w:val="00865206"/>
    <w:rsid w:val="0086742E"/>
    <w:rsid w:val="00867C17"/>
    <w:rsid w:val="00870346"/>
    <w:rsid w:val="0087199D"/>
    <w:rsid w:val="0087452B"/>
    <w:rsid w:val="00877FD8"/>
    <w:rsid w:val="00880F6F"/>
    <w:rsid w:val="008822D2"/>
    <w:rsid w:val="00883329"/>
    <w:rsid w:val="00883810"/>
    <w:rsid w:val="00887610"/>
    <w:rsid w:val="00887D16"/>
    <w:rsid w:val="00887E2F"/>
    <w:rsid w:val="00887F39"/>
    <w:rsid w:val="0089222D"/>
    <w:rsid w:val="00892DF9"/>
    <w:rsid w:val="00893570"/>
    <w:rsid w:val="00893AF5"/>
    <w:rsid w:val="00893EB9"/>
    <w:rsid w:val="00894190"/>
    <w:rsid w:val="00895845"/>
    <w:rsid w:val="00895F0F"/>
    <w:rsid w:val="008A0086"/>
    <w:rsid w:val="008A043F"/>
    <w:rsid w:val="008A1B61"/>
    <w:rsid w:val="008A2B75"/>
    <w:rsid w:val="008A4CE3"/>
    <w:rsid w:val="008A4F9F"/>
    <w:rsid w:val="008A5488"/>
    <w:rsid w:val="008A625B"/>
    <w:rsid w:val="008A6CF1"/>
    <w:rsid w:val="008A7F3E"/>
    <w:rsid w:val="008B0095"/>
    <w:rsid w:val="008B29C1"/>
    <w:rsid w:val="008B31C5"/>
    <w:rsid w:val="008B333B"/>
    <w:rsid w:val="008B3716"/>
    <w:rsid w:val="008B4752"/>
    <w:rsid w:val="008B73F6"/>
    <w:rsid w:val="008C043F"/>
    <w:rsid w:val="008C1543"/>
    <w:rsid w:val="008C2B3D"/>
    <w:rsid w:val="008C2D6A"/>
    <w:rsid w:val="008C3373"/>
    <w:rsid w:val="008C4891"/>
    <w:rsid w:val="008C4A52"/>
    <w:rsid w:val="008C7FE2"/>
    <w:rsid w:val="008D0D12"/>
    <w:rsid w:val="008D1FBD"/>
    <w:rsid w:val="008D268C"/>
    <w:rsid w:val="008D28C3"/>
    <w:rsid w:val="008D478B"/>
    <w:rsid w:val="008D5879"/>
    <w:rsid w:val="008D5C24"/>
    <w:rsid w:val="008D5CD6"/>
    <w:rsid w:val="008D6B4D"/>
    <w:rsid w:val="008D7011"/>
    <w:rsid w:val="008D7D43"/>
    <w:rsid w:val="008E0D0C"/>
    <w:rsid w:val="008E3236"/>
    <w:rsid w:val="008E357D"/>
    <w:rsid w:val="008E5972"/>
    <w:rsid w:val="008F17EF"/>
    <w:rsid w:val="008F207D"/>
    <w:rsid w:val="008F26EE"/>
    <w:rsid w:val="008F4193"/>
    <w:rsid w:val="008F4C7C"/>
    <w:rsid w:val="008F734E"/>
    <w:rsid w:val="008F78BF"/>
    <w:rsid w:val="0090141A"/>
    <w:rsid w:val="009032B3"/>
    <w:rsid w:val="00903DF4"/>
    <w:rsid w:val="00907468"/>
    <w:rsid w:val="00907BB3"/>
    <w:rsid w:val="00912887"/>
    <w:rsid w:val="00912A93"/>
    <w:rsid w:val="009146B4"/>
    <w:rsid w:val="00914F04"/>
    <w:rsid w:val="00921BC7"/>
    <w:rsid w:val="00922157"/>
    <w:rsid w:val="009239A3"/>
    <w:rsid w:val="009253BB"/>
    <w:rsid w:val="00926ABD"/>
    <w:rsid w:val="009322A6"/>
    <w:rsid w:val="00932D07"/>
    <w:rsid w:val="00932DFB"/>
    <w:rsid w:val="00933767"/>
    <w:rsid w:val="0093386F"/>
    <w:rsid w:val="009342D0"/>
    <w:rsid w:val="00942B6B"/>
    <w:rsid w:val="00945BCB"/>
    <w:rsid w:val="00946973"/>
    <w:rsid w:val="009476BF"/>
    <w:rsid w:val="0094789E"/>
    <w:rsid w:val="00951316"/>
    <w:rsid w:val="00951735"/>
    <w:rsid w:val="009532C5"/>
    <w:rsid w:val="00953848"/>
    <w:rsid w:val="009619AD"/>
    <w:rsid w:val="009632CC"/>
    <w:rsid w:val="009644F1"/>
    <w:rsid w:val="00966C33"/>
    <w:rsid w:val="00967167"/>
    <w:rsid w:val="00967FCC"/>
    <w:rsid w:val="00972FA5"/>
    <w:rsid w:val="00973A73"/>
    <w:rsid w:val="0097448B"/>
    <w:rsid w:val="00974735"/>
    <w:rsid w:val="00974BE9"/>
    <w:rsid w:val="00975D08"/>
    <w:rsid w:val="009763D9"/>
    <w:rsid w:val="009769DD"/>
    <w:rsid w:val="00976A80"/>
    <w:rsid w:val="00980384"/>
    <w:rsid w:val="00981C2A"/>
    <w:rsid w:val="00983A1C"/>
    <w:rsid w:val="009840CB"/>
    <w:rsid w:val="009863DA"/>
    <w:rsid w:val="00987C9C"/>
    <w:rsid w:val="009912D9"/>
    <w:rsid w:val="009922CA"/>
    <w:rsid w:val="00992C81"/>
    <w:rsid w:val="009944FE"/>
    <w:rsid w:val="00995083"/>
    <w:rsid w:val="00996113"/>
    <w:rsid w:val="009A016F"/>
    <w:rsid w:val="009A0A94"/>
    <w:rsid w:val="009A1E0A"/>
    <w:rsid w:val="009A4C8B"/>
    <w:rsid w:val="009A5478"/>
    <w:rsid w:val="009A658C"/>
    <w:rsid w:val="009A7C42"/>
    <w:rsid w:val="009A7F68"/>
    <w:rsid w:val="009B72B4"/>
    <w:rsid w:val="009C3B57"/>
    <w:rsid w:val="009C47B5"/>
    <w:rsid w:val="009C7B74"/>
    <w:rsid w:val="009D14C7"/>
    <w:rsid w:val="009D325C"/>
    <w:rsid w:val="009D4924"/>
    <w:rsid w:val="009D514A"/>
    <w:rsid w:val="009D5E1E"/>
    <w:rsid w:val="009D6297"/>
    <w:rsid w:val="009D6A1C"/>
    <w:rsid w:val="009D7E80"/>
    <w:rsid w:val="009E0877"/>
    <w:rsid w:val="009E35E9"/>
    <w:rsid w:val="009E4188"/>
    <w:rsid w:val="009E6518"/>
    <w:rsid w:val="009E696C"/>
    <w:rsid w:val="009E7B95"/>
    <w:rsid w:val="009E7D0F"/>
    <w:rsid w:val="009F031E"/>
    <w:rsid w:val="009F0583"/>
    <w:rsid w:val="009F1EC2"/>
    <w:rsid w:val="009F47C1"/>
    <w:rsid w:val="009F4AD1"/>
    <w:rsid w:val="009F52EF"/>
    <w:rsid w:val="009F58F2"/>
    <w:rsid w:val="009F6FAA"/>
    <w:rsid w:val="009F7577"/>
    <w:rsid w:val="00A0007D"/>
    <w:rsid w:val="00A024EA"/>
    <w:rsid w:val="00A02E25"/>
    <w:rsid w:val="00A03EB8"/>
    <w:rsid w:val="00A04349"/>
    <w:rsid w:val="00A04D2E"/>
    <w:rsid w:val="00A05098"/>
    <w:rsid w:val="00A0558B"/>
    <w:rsid w:val="00A0629C"/>
    <w:rsid w:val="00A07571"/>
    <w:rsid w:val="00A10A4F"/>
    <w:rsid w:val="00A10B45"/>
    <w:rsid w:val="00A12ADA"/>
    <w:rsid w:val="00A138E2"/>
    <w:rsid w:val="00A147E3"/>
    <w:rsid w:val="00A15517"/>
    <w:rsid w:val="00A15B56"/>
    <w:rsid w:val="00A21638"/>
    <w:rsid w:val="00A264FC"/>
    <w:rsid w:val="00A26CEA"/>
    <w:rsid w:val="00A2708F"/>
    <w:rsid w:val="00A27B67"/>
    <w:rsid w:val="00A32928"/>
    <w:rsid w:val="00A331E0"/>
    <w:rsid w:val="00A33DA9"/>
    <w:rsid w:val="00A35174"/>
    <w:rsid w:val="00A415EF"/>
    <w:rsid w:val="00A4361B"/>
    <w:rsid w:val="00A43D55"/>
    <w:rsid w:val="00A43EDA"/>
    <w:rsid w:val="00A47258"/>
    <w:rsid w:val="00A4755D"/>
    <w:rsid w:val="00A5116C"/>
    <w:rsid w:val="00A51A5C"/>
    <w:rsid w:val="00A53C3D"/>
    <w:rsid w:val="00A560E1"/>
    <w:rsid w:val="00A57632"/>
    <w:rsid w:val="00A57E72"/>
    <w:rsid w:val="00A61538"/>
    <w:rsid w:val="00A63165"/>
    <w:rsid w:val="00A63D74"/>
    <w:rsid w:val="00A664BE"/>
    <w:rsid w:val="00A71729"/>
    <w:rsid w:val="00A71764"/>
    <w:rsid w:val="00A72725"/>
    <w:rsid w:val="00A731AD"/>
    <w:rsid w:val="00A731CA"/>
    <w:rsid w:val="00A735A9"/>
    <w:rsid w:val="00A736E4"/>
    <w:rsid w:val="00A76761"/>
    <w:rsid w:val="00A76C94"/>
    <w:rsid w:val="00A772C3"/>
    <w:rsid w:val="00A7762A"/>
    <w:rsid w:val="00A77B41"/>
    <w:rsid w:val="00A805E0"/>
    <w:rsid w:val="00A84206"/>
    <w:rsid w:val="00A852FC"/>
    <w:rsid w:val="00A92482"/>
    <w:rsid w:val="00A92DBF"/>
    <w:rsid w:val="00A956E6"/>
    <w:rsid w:val="00A96453"/>
    <w:rsid w:val="00A96D13"/>
    <w:rsid w:val="00A9788B"/>
    <w:rsid w:val="00AA0BB9"/>
    <w:rsid w:val="00AA146C"/>
    <w:rsid w:val="00AA1CCE"/>
    <w:rsid w:val="00AA2A47"/>
    <w:rsid w:val="00AA389A"/>
    <w:rsid w:val="00AA4921"/>
    <w:rsid w:val="00AA4A39"/>
    <w:rsid w:val="00AA6027"/>
    <w:rsid w:val="00AA7ECF"/>
    <w:rsid w:val="00AA7F87"/>
    <w:rsid w:val="00AB1089"/>
    <w:rsid w:val="00AB2129"/>
    <w:rsid w:val="00AB26F6"/>
    <w:rsid w:val="00AB339E"/>
    <w:rsid w:val="00AB3802"/>
    <w:rsid w:val="00AB5C3F"/>
    <w:rsid w:val="00AB6154"/>
    <w:rsid w:val="00AB6BAE"/>
    <w:rsid w:val="00AB70A4"/>
    <w:rsid w:val="00AC298C"/>
    <w:rsid w:val="00AC3576"/>
    <w:rsid w:val="00AC44F8"/>
    <w:rsid w:val="00AC47A6"/>
    <w:rsid w:val="00AC65DD"/>
    <w:rsid w:val="00AC71C4"/>
    <w:rsid w:val="00AD0127"/>
    <w:rsid w:val="00AD1F10"/>
    <w:rsid w:val="00AD2D3D"/>
    <w:rsid w:val="00AD3BF9"/>
    <w:rsid w:val="00AD3D1F"/>
    <w:rsid w:val="00AD5A0E"/>
    <w:rsid w:val="00AD616C"/>
    <w:rsid w:val="00AE43BA"/>
    <w:rsid w:val="00AE5CE8"/>
    <w:rsid w:val="00AE69A0"/>
    <w:rsid w:val="00AE6B84"/>
    <w:rsid w:val="00AE79DB"/>
    <w:rsid w:val="00AF009C"/>
    <w:rsid w:val="00AF0789"/>
    <w:rsid w:val="00AF1C93"/>
    <w:rsid w:val="00AF1F90"/>
    <w:rsid w:val="00AF75F2"/>
    <w:rsid w:val="00B0057D"/>
    <w:rsid w:val="00B0457D"/>
    <w:rsid w:val="00B07125"/>
    <w:rsid w:val="00B11456"/>
    <w:rsid w:val="00B1317D"/>
    <w:rsid w:val="00B137A6"/>
    <w:rsid w:val="00B13C0E"/>
    <w:rsid w:val="00B13C24"/>
    <w:rsid w:val="00B13D55"/>
    <w:rsid w:val="00B1460B"/>
    <w:rsid w:val="00B17929"/>
    <w:rsid w:val="00B209CC"/>
    <w:rsid w:val="00B21DB2"/>
    <w:rsid w:val="00B21DEC"/>
    <w:rsid w:val="00B22520"/>
    <w:rsid w:val="00B2370D"/>
    <w:rsid w:val="00B25F8E"/>
    <w:rsid w:val="00B2669D"/>
    <w:rsid w:val="00B30F9D"/>
    <w:rsid w:val="00B31017"/>
    <w:rsid w:val="00B32547"/>
    <w:rsid w:val="00B33B08"/>
    <w:rsid w:val="00B34486"/>
    <w:rsid w:val="00B349DC"/>
    <w:rsid w:val="00B34A3F"/>
    <w:rsid w:val="00B358A3"/>
    <w:rsid w:val="00B37CAB"/>
    <w:rsid w:val="00B45575"/>
    <w:rsid w:val="00B460C0"/>
    <w:rsid w:val="00B463C1"/>
    <w:rsid w:val="00B46689"/>
    <w:rsid w:val="00B46B60"/>
    <w:rsid w:val="00B51979"/>
    <w:rsid w:val="00B51CEA"/>
    <w:rsid w:val="00B52F85"/>
    <w:rsid w:val="00B532A1"/>
    <w:rsid w:val="00B53DC8"/>
    <w:rsid w:val="00B55217"/>
    <w:rsid w:val="00B56B4F"/>
    <w:rsid w:val="00B601F0"/>
    <w:rsid w:val="00B6383B"/>
    <w:rsid w:val="00B66941"/>
    <w:rsid w:val="00B66FC3"/>
    <w:rsid w:val="00B67732"/>
    <w:rsid w:val="00B70B4B"/>
    <w:rsid w:val="00B73CFB"/>
    <w:rsid w:val="00B7492F"/>
    <w:rsid w:val="00B75E0B"/>
    <w:rsid w:val="00B75EF2"/>
    <w:rsid w:val="00B8077B"/>
    <w:rsid w:val="00B807CF"/>
    <w:rsid w:val="00B80BF4"/>
    <w:rsid w:val="00B8381C"/>
    <w:rsid w:val="00B8501E"/>
    <w:rsid w:val="00B85DFA"/>
    <w:rsid w:val="00B90F62"/>
    <w:rsid w:val="00B949B9"/>
    <w:rsid w:val="00B95F2B"/>
    <w:rsid w:val="00B96552"/>
    <w:rsid w:val="00B967D1"/>
    <w:rsid w:val="00B96B87"/>
    <w:rsid w:val="00BA46B1"/>
    <w:rsid w:val="00BA6B6D"/>
    <w:rsid w:val="00BA7434"/>
    <w:rsid w:val="00BA7857"/>
    <w:rsid w:val="00BB1B45"/>
    <w:rsid w:val="00BB4979"/>
    <w:rsid w:val="00BB5B47"/>
    <w:rsid w:val="00BB6BED"/>
    <w:rsid w:val="00BB7CDA"/>
    <w:rsid w:val="00BC28BE"/>
    <w:rsid w:val="00BC37A6"/>
    <w:rsid w:val="00BC3910"/>
    <w:rsid w:val="00BC512E"/>
    <w:rsid w:val="00BC5CD1"/>
    <w:rsid w:val="00BD12F9"/>
    <w:rsid w:val="00BD15AB"/>
    <w:rsid w:val="00BD2273"/>
    <w:rsid w:val="00BD3BDD"/>
    <w:rsid w:val="00BD4B3B"/>
    <w:rsid w:val="00BD6096"/>
    <w:rsid w:val="00BD6AD1"/>
    <w:rsid w:val="00BE0E95"/>
    <w:rsid w:val="00BE1108"/>
    <w:rsid w:val="00BE1C43"/>
    <w:rsid w:val="00BE25A6"/>
    <w:rsid w:val="00BE3AA0"/>
    <w:rsid w:val="00BE4E6B"/>
    <w:rsid w:val="00BE51AF"/>
    <w:rsid w:val="00BE52AD"/>
    <w:rsid w:val="00BE5418"/>
    <w:rsid w:val="00BE54AE"/>
    <w:rsid w:val="00BE719D"/>
    <w:rsid w:val="00BE7F5D"/>
    <w:rsid w:val="00BF150A"/>
    <w:rsid w:val="00BF20E0"/>
    <w:rsid w:val="00BF2D72"/>
    <w:rsid w:val="00BF3BDC"/>
    <w:rsid w:val="00BF3DE5"/>
    <w:rsid w:val="00BF6C21"/>
    <w:rsid w:val="00BF7352"/>
    <w:rsid w:val="00C0095A"/>
    <w:rsid w:val="00C020DF"/>
    <w:rsid w:val="00C02C32"/>
    <w:rsid w:val="00C03585"/>
    <w:rsid w:val="00C05BD9"/>
    <w:rsid w:val="00C0628D"/>
    <w:rsid w:val="00C10632"/>
    <w:rsid w:val="00C12A10"/>
    <w:rsid w:val="00C131F4"/>
    <w:rsid w:val="00C135F7"/>
    <w:rsid w:val="00C1466A"/>
    <w:rsid w:val="00C14810"/>
    <w:rsid w:val="00C15D38"/>
    <w:rsid w:val="00C16A3A"/>
    <w:rsid w:val="00C16BBC"/>
    <w:rsid w:val="00C17C0F"/>
    <w:rsid w:val="00C209CB"/>
    <w:rsid w:val="00C23376"/>
    <w:rsid w:val="00C246A2"/>
    <w:rsid w:val="00C261C2"/>
    <w:rsid w:val="00C304CB"/>
    <w:rsid w:val="00C336C7"/>
    <w:rsid w:val="00C3725A"/>
    <w:rsid w:val="00C37287"/>
    <w:rsid w:val="00C40C32"/>
    <w:rsid w:val="00C434F5"/>
    <w:rsid w:val="00C44691"/>
    <w:rsid w:val="00C450B7"/>
    <w:rsid w:val="00C45ECB"/>
    <w:rsid w:val="00C46281"/>
    <w:rsid w:val="00C50C50"/>
    <w:rsid w:val="00C51C6F"/>
    <w:rsid w:val="00C5779C"/>
    <w:rsid w:val="00C60C0E"/>
    <w:rsid w:val="00C61F13"/>
    <w:rsid w:val="00C62496"/>
    <w:rsid w:val="00C62B2D"/>
    <w:rsid w:val="00C6475B"/>
    <w:rsid w:val="00C64B47"/>
    <w:rsid w:val="00C663B8"/>
    <w:rsid w:val="00C6663F"/>
    <w:rsid w:val="00C66F53"/>
    <w:rsid w:val="00C6778D"/>
    <w:rsid w:val="00C70E4A"/>
    <w:rsid w:val="00C71FF7"/>
    <w:rsid w:val="00C75412"/>
    <w:rsid w:val="00C755C8"/>
    <w:rsid w:val="00C76680"/>
    <w:rsid w:val="00C77305"/>
    <w:rsid w:val="00C77DA4"/>
    <w:rsid w:val="00C813CA"/>
    <w:rsid w:val="00C81722"/>
    <w:rsid w:val="00C83D43"/>
    <w:rsid w:val="00C83D98"/>
    <w:rsid w:val="00C84786"/>
    <w:rsid w:val="00C84CAB"/>
    <w:rsid w:val="00C85941"/>
    <w:rsid w:val="00C876BE"/>
    <w:rsid w:val="00C90089"/>
    <w:rsid w:val="00C9024C"/>
    <w:rsid w:val="00C90A4F"/>
    <w:rsid w:val="00C93181"/>
    <w:rsid w:val="00C932E0"/>
    <w:rsid w:val="00C97866"/>
    <w:rsid w:val="00C97C03"/>
    <w:rsid w:val="00CA046A"/>
    <w:rsid w:val="00CA0487"/>
    <w:rsid w:val="00CA10E4"/>
    <w:rsid w:val="00CA1945"/>
    <w:rsid w:val="00CA44FE"/>
    <w:rsid w:val="00CA4905"/>
    <w:rsid w:val="00CA5042"/>
    <w:rsid w:val="00CA61AD"/>
    <w:rsid w:val="00CA64E8"/>
    <w:rsid w:val="00CA7BEE"/>
    <w:rsid w:val="00CB0B3B"/>
    <w:rsid w:val="00CB2166"/>
    <w:rsid w:val="00CB2432"/>
    <w:rsid w:val="00CB267E"/>
    <w:rsid w:val="00CB2E6A"/>
    <w:rsid w:val="00CB40D6"/>
    <w:rsid w:val="00CB479D"/>
    <w:rsid w:val="00CB5619"/>
    <w:rsid w:val="00CB7525"/>
    <w:rsid w:val="00CC03FF"/>
    <w:rsid w:val="00CC0803"/>
    <w:rsid w:val="00CC1C3B"/>
    <w:rsid w:val="00CC3501"/>
    <w:rsid w:val="00CC4008"/>
    <w:rsid w:val="00CC46D2"/>
    <w:rsid w:val="00CC6914"/>
    <w:rsid w:val="00CC71EC"/>
    <w:rsid w:val="00CC7BC7"/>
    <w:rsid w:val="00CD0B12"/>
    <w:rsid w:val="00CD558B"/>
    <w:rsid w:val="00CD710E"/>
    <w:rsid w:val="00CD7B93"/>
    <w:rsid w:val="00CE035A"/>
    <w:rsid w:val="00CE1998"/>
    <w:rsid w:val="00CE2B58"/>
    <w:rsid w:val="00CE2DBB"/>
    <w:rsid w:val="00CE2F41"/>
    <w:rsid w:val="00CE40C5"/>
    <w:rsid w:val="00CE736B"/>
    <w:rsid w:val="00CE749C"/>
    <w:rsid w:val="00CE7BA9"/>
    <w:rsid w:val="00D00B62"/>
    <w:rsid w:val="00D03739"/>
    <w:rsid w:val="00D0379F"/>
    <w:rsid w:val="00D0626D"/>
    <w:rsid w:val="00D07916"/>
    <w:rsid w:val="00D10B7D"/>
    <w:rsid w:val="00D10DA8"/>
    <w:rsid w:val="00D11857"/>
    <w:rsid w:val="00D11E3C"/>
    <w:rsid w:val="00D12D53"/>
    <w:rsid w:val="00D13E5B"/>
    <w:rsid w:val="00D20112"/>
    <w:rsid w:val="00D2195B"/>
    <w:rsid w:val="00D21AEF"/>
    <w:rsid w:val="00D22250"/>
    <w:rsid w:val="00D22BEB"/>
    <w:rsid w:val="00D22C73"/>
    <w:rsid w:val="00D2304B"/>
    <w:rsid w:val="00D24B84"/>
    <w:rsid w:val="00D24D51"/>
    <w:rsid w:val="00D250D8"/>
    <w:rsid w:val="00D25363"/>
    <w:rsid w:val="00D26B17"/>
    <w:rsid w:val="00D3090D"/>
    <w:rsid w:val="00D333A6"/>
    <w:rsid w:val="00D33F6B"/>
    <w:rsid w:val="00D34904"/>
    <w:rsid w:val="00D37658"/>
    <w:rsid w:val="00D37783"/>
    <w:rsid w:val="00D411A8"/>
    <w:rsid w:val="00D45913"/>
    <w:rsid w:val="00D45B6D"/>
    <w:rsid w:val="00D464BB"/>
    <w:rsid w:val="00D47252"/>
    <w:rsid w:val="00D4796F"/>
    <w:rsid w:val="00D52E76"/>
    <w:rsid w:val="00D549D6"/>
    <w:rsid w:val="00D600D0"/>
    <w:rsid w:val="00D60A63"/>
    <w:rsid w:val="00D60B18"/>
    <w:rsid w:val="00D60E18"/>
    <w:rsid w:val="00D61C56"/>
    <w:rsid w:val="00D622C1"/>
    <w:rsid w:val="00D65E64"/>
    <w:rsid w:val="00D706C1"/>
    <w:rsid w:val="00D70BEF"/>
    <w:rsid w:val="00D74910"/>
    <w:rsid w:val="00D7599C"/>
    <w:rsid w:val="00D771C9"/>
    <w:rsid w:val="00D77B01"/>
    <w:rsid w:val="00D81820"/>
    <w:rsid w:val="00D81B73"/>
    <w:rsid w:val="00D844D5"/>
    <w:rsid w:val="00D84E7E"/>
    <w:rsid w:val="00D853E9"/>
    <w:rsid w:val="00D85541"/>
    <w:rsid w:val="00D86B63"/>
    <w:rsid w:val="00D90891"/>
    <w:rsid w:val="00D90B4C"/>
    <w:rsid w:val="00D92974"/>
    <w:rsid w:val="00D96840"/>
    <w:rsid w:val="00D97112"/>
    <w:rsid w:val="00D979B1"/>
    <w:rsid w:val="00DA147B"/>
    <w:rsid w:val="00DA1C39"/>
    <w:rsid w:val="00DA3039"/>
    <w:rsid w:val="00DA4241"/>
    <w:rsid w:val="00DB154C"/>
    <w:rsid w:val="00DB16DF"/>
    <w:rsid w:val="00DB1995"/>
    <w:rsid w:val="00DB377B"/>
    <w:rsid w:val="00DB6048"/>
    <w:rsid w:val="00DB76DF"/>
    <w:rsid w:val="00DC104A"/>
    <w:rsid w:val="00DC5365"/>
    <w:rsid w:val="00DC66B8"/>
    <w:rsid w:val="00DC69DF"/>
    <w:rsid w:val="00DC6C34"/>
    <w:rsid w:val="00DD10B3"/>
    <w:rsid w:val="00DD161E"/>
    <w:rsid w:val="00DD2947"/>
    <w:rsid w:val="00DD2E71"/>
    <w:rsid w:val="00DD71C2"/>
    <w:rsid w:val="00DE1091"/>
    <w:rsid w:val="00DE1797"/>
    <w:rsid w:val="00DE5B76"/>
    <w:rsid w:val="00DE6370"/>
    <w:rsid w:val="00DE776B"/>
    <w:rsid w:val="00DE779D"/>
    <w:rsid w:val="00DE77A2"/>
    <w:rsid w:val="00DF021D"/>
    <w:rsid w:val="00DF089E"/>
    <w:rsid w:val="00DF095E"/>
    <w:rsid w:val="00DF3402"/>
    <w:rsid w:val="00DF5019"/>
    <w:rsid w:val="00DF6862"/>
    <w:rsid w:val="00DF7D1C"/>
    <w:rsid w:val="00E00487"/>
    <w:rsid w:val="00E00B08"/>
    <w:rsid w:val="00E01213"/>
    <w:rsid w:val="00E01404"/>
    <w:rsid w:val="00E01D4E"/>
    <w:rsid w:val="00E01FDC"/>
    <w:rsid w:val="00E01FEA"/>
    <w:rsid w:val="00E03F6C"/>
    <w:rsid w:val="00E04253"/>
    <w:rsid w:val="00E04425"/>
    <w:rsid w:val="00E0651A"/>
    <w:rsid w:val="00E07FE9"/>
    <w:rsid w:val="00E11F23"/>
    <w:rsid w:val="00E16DEE"/>
    <w:rsid w:val="00E1732F"/>
    <w:rsid w:val="00E17341"/>
    <w:rsid w:val="00E17E46"/>
    <w:rsid w:val="00E25B28"/>
    <w:rsid w:val="00E25EC6"/>
    <w:rsid w:val="00E26B02"/>
    <w:rsid w:val="00E304AF"/>
    <w:rsid w:val="00E30E72"/>
    <w:rsid w:val="00E312CA"/>
    <w:rsid w:val="00E32B32"/>
    <w:rsid w:val="00E33505"/>
    <w:rsid w:val="00E339DF"/>
    <w:rsid w:val="00E33F4A"/>
    <w:rsid w:val="00E346E5"/>
    <w:rsid w:val="00E353C6"/>
    <w:rsid w:val="00E37342"/>
    <w:rsid w:val="00E42C6A"/>
    <w:rsid w:val="00E43707"/>
    <w:rsid w:val="00E4376D"/>
    <w:rsid w:val="00E43B90"/>
    <w:rsid w:val="00E43D93"/>
    <w:rsid w:val="00E45F4E"/>
    <w:rsid w:val="00E4757B"/>
    <w:rsid w:val="00E50DE0"/>
    <w:rsid w:val="00E524A9"/>
    <w:rsid w:val="00E5382F"/>
    <w:rsid w:val="00E56523"/>
    <w:rsid w:val="00E57F73"/>
    <w:rsid w:val="00E604FD"/>
    <w:rsid w:val="00E61C39"/>
    <w:rsid w:val="00E633E8"/>
    <w:rsid w:val="00E63DCA"/>
    <w:rsid w:val="00E63DCD"/>
    <w:rsid w:val="00E64E45"/>
    <w:rsid w:val="00E65DC5"/>
    <w:rsid w:val="00E6654B"/>
    <w:rsid w:val="00E72B99"/>
    <w:rsid w:val="00E73CEA"/>
    <w:rsid w:val="00E74151"/>
    <w:rsid w:val="00E74520"/>
    <w:rsid w:val="00E75D30"/>
    <w:rsid w:val="00E816CF"/>
    <w:rsid w:val="00E81C43"/>
    <w:rsid w:val="00E862DA"/>
    <w:rsid w:val="00E8674A"/>
    <w:rsid w:val="00E87D0B"/>
    <w:rsid w:val="00E908CE"/>
    <w:rsid w:val="00E95E74"/>
    <w:rsid w:val="00E96396"/>
    <w:rsid w:val="00E96805"/>
    <w:rsid w:val="00E96E79"/>
    <w:rsid w:val="00EA15BE"/>
    <w:rsid w:val="00EA3A3F"/>
    <w:rsid w:val="00EA77C2"/>
    <w:rsid w:val="00EB13DB"/>
    <w:rsid w:val="00EB20A4"/>
    <w:rsid w:val="00EB232C"/>
    <w:rsid w:val="00EB3CB5"/>
    <w:rsid w:val="00EB45EA"/>
    <w:rsid w:val="00EC0DF0"/>
    <w:rsid w:val="00EC1196"/>
    <w:rsid w:val="00EC1493"/>
    <w:rsid w:val="00EC1F52"/>
    <w:rsid w:val="00EC304C"/>
    <w:rsid w:val="00EC3725"/>
    <w:rsid w:val="00EC3F56"/>
    <w:rsid w:val="00EC7556"/>
    <w:rsid w:val="00EC75B6"/>
    <w:rsid w:val="00ED14F2"/>
    <w:rsid w:val="00ED3D45"/>
    <w:rsid w:val="00ED40FA"/>
    <w:rsid w:val="00ED4B4A"/>
    <w:rsid w:val="00ED4FF0"/>
    <w:rsid w:val="00ED6326"/>
    <w:rsid w:val="00ED6E58"/>
    <w:rsid w:val="00ED7036"/>
    <w:rsid w:val="00ED741D"/>
    <w:rsid w:val="00EE21AD"/>
    <w:rsid w:val="00EE2D16"/>
    <w:rsid w:val="00EE326F"/>
    <w:rsid w:val="00EE6B64"/>
    <w:rsid w:val="00EE6BD5"/>
    <w:rsid w:val="00EF0E46"/>
    <w:rsid w:val="00EF0F73"/>
    <w:rsid w:val="00EF1B16"/>
    <w:rsid w:val="00EF1CD0"/>
    <w:rsid w:val="00EF2F51"/>
    <w:rsid w:val="00EF4A65"/>
    <w:rsid w:val="00EF6332"/>
    <w:rsid w:val="00EF6D99"/>
    <w:rsid w:val="00EF7DB7"/>
    <w:rsid w:val="00F01A38"/>
    <w:rsid w:val="00F02FF3"/>
    <w:rsid w:val="00F03B89"/>
    <w:rsid w:val="00F03D72"/>
    <w:rsid w:val="00F05498"/>
    <w:rsid w:val="00F078FC"/>
    <w:rsid w:val="00F12D80"/>
    <w:rsid w:val="00F14A63"/>
    <w:rsid w:val="00F15B91"/>
    <w:rsid w:val="00F20041"/>
    <w:rsid w:val="00F20322"/>
    <w:rsid w:val="00F217AA"/>
    <w:rsid w:val="00F220CB"/>
    <w:rsid w:val="00F223D0"/>
    <w:rsid w:val="00F227A4"/>
    <w:rsid w:val="00F230B8"/>
    <w:rsid w:val="00F236FD"/>
    <w:rsid w:val="00F2404B"/>
    <w:rsid w:val="00F263FF"/>
    <w:rsid w:val="00F268CE"/>
    <w:rsid w:val="00F26CC9"/>
    <w:rsid w:val="00F26EA1"/>
    <w:rsid w:val="00F26F65"/>
    <w:rsid w:val="00F278DE"/>
    <w:rsid w:val="00F31DA7"/>
    <w:rsid w:val="00F32F9E"/>
    <w:rsid w:val="00F336C6"/>
    <w:rsid w:val="00F341FC"/>
    <w:rsid w:val="00F34489"/>
    <w:rsid w:val="00F36313"/>
    <w:rsid w:val="00F36CF4"/>
    <w:rsid w:val="00F400D6"/>
    <w:rsid w:val="00F424DF"/>
    <w:rsid w:val="00F43C21"/>
    <w:rsid w:val="00F44CDB"/>
    <w:rsid w:val="00F44E94"/>
    <w:rsid w:val="00F457CA"/>
    <w:rsid w:val="00F46B62"/>
    <w:rsid w:val="00F51E5B"/>
    <w:rsid w:val="00F56649"/>
    <w:rsid w:val="00F60583"/>
    <w:rsid w:val="00F607A8"/>
    <w:rsid w:val="00F62C6E"/>
    <w:rsid w:val="00F66C68"/>
    <w:rsid w:val="00F66EBB"/>
    <w:rsid w:val="00F67821"/>
    <w:rsid w:val="00F67CF6"/>
    <w:rsid w:val="00F70A4F"/>
    <w:rsid w:val="00F71C31"/>
    <w:rsid w:val="00F72D7A"/>
    <w:rsid w:val="00F73E32"/>
    <w:rsid w:val="00F7454A"/>
    <w:rsid w:val="00F74FFB"/>
    <w:rsid w:val="00F8089B"/>
    <w:rsid w:val="00F81866"/>
    <w:rsid w:val="00F8289F"/>
    <w:rsid w:val="00F83AEA"/>
    <w:rsid w:val="00F84FB0"/>
    <w:rsid w:val="00F85F63"/>
    <w:rsid w:val="00F867A8"/>
    <w:rsid w:val="00F91A01"/>
    <w:rsid w:val="00F91B4E"/>
    <w:rsid w:val="00F922FE"/>
    <w:rsid w:val="00F9599D"/>
    <w:rsid w:val="00F978CE"/>
    <w:rsid w:val="00FA1949"/>
    <w:rsid w:val="00FA1E1F"/>
    <w:rsid w:val="00FA5586"/>
    <w:rsid w:val="00FA5F2B"/>
    <w:rsid w:val="00FB185C"/>
    <w:rsid w:val="00FB1C99"/>
    <w:rsid w:val="00FB2538"/>
    <w:rsid w:val="00FB4413"/>
    <w:rsid w:val="00FB6B95"/>
    <w:rsid w:val="00FB7F36"/>
    <w:rsid w:val="00FC0CE6"/>
    <w:rsid w:val="00FC0EBF"/>
    <w:rsid w:val="00FC17CB"/>
    <w:rsid w:val="00FC4220"/>
    <w:rsid w:val="00FC43F7"/>
    <w:rsid w:val="00FC548A"/>
    <w:rsid w:val="00FC679D"/>
    <w:rsid w:val="00FC7A94"/>
    <w:rsid w:val="00FD0C95"/>
    <w:rsid w:val="00FD19CB"/>
    <w:rsid w:val="00FD658A"/>
    <w:rsid w:val="00FE044A"/>
    <w:rsid w:val="00FE18C3"/>
    <w:rsid w:val="00FE400F"/>
    <w:rsid w:val="00FE505B"/>
    <w:rsid w:val="00FE619F"/>
    <w:rsid w:val="00FE7E8D"/>
    <w:rsid w:val="00FF0280"/>
    <w:rsid w:val="00FF4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9AE9"/>
  <w15:chartTrackingRefBased/>
  <w15:docId w15:val="{2F64BDC8-76BC-3F42-A2C0-549EDD5A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73"/>
    <w:pPr>
      <w:spacing w:after="200" w:line="276" w:lineRule="auto"/>
    </w:pPr>
    <w:rPr>
      <w:sz w:val="22"/>
      <w:szCs w:val="22"/>
    </w:rPr>
  </w:style>
  <w:style w:type="paragraph" w:styleId="Heading2">
    <w:name w:val="heading 2"/>
    <w:basedOn w:val="Normal"/>
    <w:link w:val="Heading2Char"/>
    <w:uiPriority w:val="9"/>
    <w:qFormat/>
    <w:rsid w:val="0033295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5D8"/>
    <w:pPr>
      <w:ind w:left="720"/>
      <w:contextualSpacing/>
    </w:pPr>
  </w:style>
  <w:style w:type="paragraph" w:styleId="BalloonText">
    <w:name w:val="Balloon Text"/>
    <w:basedOn w:val="Normal"/>
    <w:link w:val="BalloonTextChar"/>
    <w:uiPriority w:val="99"/>
    <w:semiHidden/>
    <w:unhideWhenUsed/>
    <w:rsid w:val="007230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303C"/>
    <w:rPr>
      <w:rFonts w:ascii="Tahoma" w:hAnsi="Tahoma" w:cs="Tahoma"/>
      <w:sz w:val="16"/>
      <w:szCs w:val="16"/>
    </w:rPr>
  </w:style>
  <w:style w:type="paragraph" w:styleId="Revision">
    <w:name w:val="Revision"/>
    <w:hidden/>
    <w:uiPriority w:val="99"/>
    <w:semiHidden/>
    <w:rsid w:val="00CB2166"/>
    <w:rPr>
      <w:sz w:val="22"/>
      <w:szCs w:val="22"/>
    </w:rPr>
  </w:style>
  <w:style w:type="character" w:styleId="CommentReference">
    <w:name w:val="annotation reference"/>
    <w:uiPriority w:val="99"/>
    <w:semiHidden/>
    <w:unhideWhenUsed/>
    <w:rsid w:val="00E63DCD"/>
    <w:rPr>
      <w:sz w:val="16"/>
      <w:szCs w:val="16"/>
    </w:rPr>
  </w:style>
  <w:style w:type="paragraph" w:styleId="CommentText">
    <w:name w:val="annotation text"/>
    <w:basedOn w:val="Normal"/>
    <w:link w:val="CommentTextChar"/>
    <w:uiPriority w:val="99"/>
    <w:semiHidden/>
    <w:unhideWhenUsed/>
    <w:rsid w:val="00E63DCD"/>
    <w:pPr>
      <w:spacing w:line="240" w:lineRule="auto"/>
    </w:pPr>
    <w:rPr>
      <w:sz w:val="20"/>
      <w:szCs w:val="20"/>
    </w:rPr>
  </w:style>
  <w:style w:type="character" w:customStyle="1" w:styleId="CommentTextChar">
    <w:name w:val="Comment Text Char"/>
    <w:link w:val="CommentText"/>
    <w:uiPriority w:val="99"/>
    <w:semiHidden/>
    <w:rsid w:val="00E63DCD"/>
    <w:rPr>
      <w:sz w:val="20"/>
      <w:szCs w:val="20"/>
    </w:rPr>
  </w:style>
  <w:style w:type="paragraph" w:styleId="CommentSubject">
    <w:name w:val="annotation subject"/>
    <w:basedOn w:val="CommentText"/>
    <w:next w:val="CommentText"/>
    <w:link w:val="CommentSubjectChar"/>
    <w:uiPriority w:val="99"/>
    <w:semiHidden/>
    <w:unhideWhenUsed/>
    <w:rsid w:val="00E63DCD"/>
    <w:rPr>
      <w:b/>
      <w:bCs/>
    </w:rPr>
  </w:style>
  <w:style w:type="character" w:customStyle="1" w:styleId="CommentSubjectChar">
    <w:name w:val="Comment Subject Char"/>
    <w:link w:val="CommentSubject"/>
    <w:uiPriority w:val="99"/>
    <w:semiHidden/>
    <w:rsid w:val="00E63DCD"/>
    <w:rPr>
      <w:b/>
      <w:bCs/>
      <w:sz w:val="20"/>
      <w:szCs w:val="20"/>
    </w:rPr>
  </w:style>
  <w:style w:type="character" w:styleId="Hyperlink">
    <w:name w:val="Hyperlink"/>
    <w:uiPriority w:val="99"/>
    <w:unhideWhenUsed/>
    <w:rsid w:val="00D21AEF"/>
    <w:rPr>
      <w:color w:val="0000FF"/>
      <w:u w:val="single"/>
    </w:rPr>
  </w:style>
  <w:style w:type="table" w:styleId="TableGrid">
    <w:name w:val="Table Grid"/>
    <w:basedOn w:val="TableNormal"/>
    <w:uiPriority w:val="59"/>
    <w:rsid w:val="001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17780C"/>
    <w:pPr>
      <w:numPr>
        <w:numId w:val="35"/>
      </w:numPr>
    </w:pPr>
  </w:style>
  <w:style w:type="numbering" w:customStyle="1" w:styleId="CurrentList2">
    <w:name w:val="Current List2"/>
    <w:uiPriority w:val="99"/>
    <w:rsid w:val="001B2D63"/>
    <w:pPr>
      <w:numPr>
        <w:numId w:val="37"/>
      </w:numPr>
    </w:pPr>
  </w:style>
  <w:style w:type="numbering" w:customStyle="1" w:styleId="CurrentList3">
    <w:name w:val="Current List3"/>
    <w:uiPriority w:val="99"/>
    <w:rsid w:val="00B13C0E"/>
    <w:pPr>
      <w:numPr>
        <w:numId w:val="42"/>
      </w:numPr>
    </w:pPr>
  </w:style>
  <w:style w:type="numbering" w:customStyle="1" w:styleId="CurrentList4">
    <w:name w:val="Current List4"/>
    <w:uiPriority w:val="99"/>
    <w:rsid w:val="00B13C0E"/>
    <w:pPr>
      <w:numPr>
        <w:numId w:val="43"/>
      </w:numPr>
    </w:pPr>
  </w:style>
  <w:style w:type="numbering" w:customStyle="1" w:styleId="CurrentList5">
    <w:name w:val="Current List5"/>
    <w:uiPriority w:val="99"/>
    <w:rsid w:val="00525531"/>
    <w:pPr>
      <w:numPr>
        <w:numId w:val="51"/>
      </w:numPr>
    </w:pPr>
  </w:style>
  <w:style w:type="paragraph" w:styleId="Header">
    <w:name w:val="header"/>
    <w:basedOn w:val="Normal"/>
    <w:link w:val="HeaderChar"/>
    <w:uiPriority w:val="99"/>
    <w:unhideWhenUsed/>
    <w:rsid w:val="00C23376"/>
    <w:pPr>
      <w:tabs>
        <w:tab w:val="center" w:pos="4680"/>
        <w:tab w:val="right" w:pos="9360"/>
      </w:tabs>
    </w:pPr>
  </w:style>
  <w:style w:type="character" w:customStyle="1" w:styleId="HeaderChar">
    <w:name w:val="Header Char"/>
    <w:link w:val="Header"/>
    <w:uiPriority w:val="99"/>
    <w:rsid w:val="00C23376"/>
    <w:rPr>
      <w:sz w:val="22"/>
      <w:szCs w:val="22"/>
    </w:rPr>
  </w:style>
  <w:style w:type="paragraph" w:styleId="Footer">
    <w:name w:val="footer"/>
    <w:basedOn w:val="Normal"/>
    <w:link w:val="FooterChar"/>
    <w:uiPriority w:val="99"/>
    <w:unhideWhenUsed/>
    <w:rsid w:val="00C23376"/>
    <w:pPr>
      <w:tabs>
        <w:tab w:val="center" w:pos="4680"/>
        <w:tab w:val="right" w:pos="9360"/>
      </w:tabs>
    </w:pPr>
  </w:style>
  <w:style w:type="character" w:customStyle="1" w:styleId="FooterChar">
    <w:name w:val="Footer Char"/>
    <w:link w:val="Footer"/>
    <w:uiPriority w:val="99"/>
    <w:rsid w:val="00C23376"/>
    <w:rPr>
      <w:sz w:val="22"/>
      <w:szCs w:val="22"/>
    </w:rPr>
  </w:style>
  <w:style w:type="character" w:styleId="PageNumber">
    <w:name w:val="page number"/>
    <w:basedOn w:val="DefaultParagraphFont"/>
    <w:uiPriority w:val="99"/>
    <w:semiHidden/>
    <w:unhideWhenUsed/>
    <w:rsid w:val="00C23376"/>
  </w:style>
  <w:style w:type="paragraph" w:styleId="NormalWeb">
    <w:name w:val="Normal (Web)"/>
    <w:basedOn w:val="Normal"/>
    <w:uiPriority w:val="99"/>
    <w:semiHidden/>
    <w:unhideWhenUsed/>
    <w:rsid w:val="00712694"/>
    <w:rPr>
      <w:rFonts w:ascii="Times New Roman" w:hAnsi="Times New Roman"/>
      <w:sz w:val="24"/>
      <w:szCs w:val="24"/>
    </w:rPr>
  </w:style>
  <w:style w:type="character" w:customStyle="1" w:styleId="Heading2Char">
    <w:name w:val="Heading 2 Char"/>
    <w:link w:val="Heading2"/>
    <w:uiPriority w:val="9"/>
    <w:rsid w:val="00332954"/>
    <w:rPr>
      <w:rFonts w:ascii="Times New Roman" w:eastAsia="Times New Roman" w:hAnsi="Times New Roman"/>
      <w:b/>
      <w:bCs/>
      <w:sz w:val="36"/>
      <w:szCs w:val="36"/>
    </w:rPr>
  </w:style>
  <w:style w:type="paragraph" w:customStyle="1" w:styleId="indent-1">
    <w:name w:val="indent-1"/>
    <w:basedOn w:val="Normal"/>
    <w:rsid w:val="00332954"/>
    <w:pPr>
      <w:spacing w:before="100" w:beforeAutospacing="1" w:after="100" w:afterAutospacing="1" w:line="240" w:lineRule="auto"/>
    </w:pPr>
    <w:rPr>
      <w:rFonts w:ascii="Times New Roman" w:eastAsia="Times New Roman" w:hAnsi="Times New Roman"/>
      <w:sz w:val="24"/>
      <w:szCs w:val="24"/>
    </w:rPr>
  </w:style>
  <w:style w:type="character" w:customStyle="1" w:styleId="paragraph-hierarchy">
    <w:name w:val="paragraph-hierarchy"/>
    <w:basedOn w:val="DefaultParagraphFont"/>
    <w:rsid w:val="00332954"/>
  </w:style>
  <w:style w:type="character" w:customStyle="1" w:styleId="paren">
    <w:name w:val="paren"/>
    <w:basedOn w:val="DefaultParagraphFont"/>
    <w:rsid w:val="00332954"/>
  </w:style>
  <w:style w:type="character" w:customStyle="1" w:styleId="apple-converted-space">
    <w:name w:val="apple-converted-space"/>
    <w:basedOn w:val="DefaultParagraphFont"/>
    <w:rsid w:val="00332954"/>
  </w:style>
  <w:style w:type="paragraph" w:customStyle="1" w:styleId="indent-2">
    <w:name w:val="indent-2"/>
    <w:basedOn w:val="Normal"/>
    <w:rsid w:val="0033295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0180">
      <w:bodyDiv w:val="1"/>
      <w:marLeft w:val="0"/>
      <w:marRight w:val="0"/>
      <w:marTop w:val="0"/>
      <w:marBottom w:val="0"/>
      <w:divBdr>
        <w:top w:val="none" w:sz="0" w:space="0" w:color="auto"/>
        <w:left w:val="none" w:sz="0" w:space="0" w:color="auto"/>
        <w:bottom w:val="none" w:sz="0" w:space="0" w:color="auto"/>
        <w:right w:val="none" w:sz="0" w:space="0" w:color="auto"/>
      </w:divBdr>
      <w:divsChild>
        <w:div w:id="2009599374">
          <w:marLeft w:val="0"/>
          <w:marRight w:val="0"/>
          <w:marTop w:val="0"/>
          <w:marBottom w:val="0"/>
          <w:divBdr>
            <w:top w:val="none" w:sz="0" w:space="0" w:color="auto"/>
            <w:left w:val="none" w:sz="0" w:space="0" w:color="auto"/>
            <w:bottom w:val="none" w:sz="0" w:space="0" w:color="auto"/>
            <w:right w:val="none" w:sz="0" w:space="0" w:color="auto"/>
          </w:divBdr>
          <w:divsChild>
            <w:div w:id="1253970571">
              <w:marLeft w:val="0"/>
              <w:marRight w:val="0"/>
              <w:marTop w:val="0"/>
              <w:marBottom w:val="0"/>
              <w:divBdr>
                <w:top w:val="none" w:sz="0" w:space="0" w:color="auto"/>
                <w:left w:val="none" w:sz="0" w:space="0" w:color="auto"/>
                <w:bottom w:val="none" w:sz="0" w:space="0" w:color="auto"/>
                <w:right w:val="none" w:sz="0" w:space="0" w:color="auto"/>
              </w:divBdr>
              <w:divsChild>
                <w:div w:id="1121921029">
                  <w:marLeft w:val="0"/>
                  <w:marRight w:val="0"/>
                  <w:marTop w:val="0"/>
                  <w:marBottom w:val="0"/>
                  <w:divBdr>
                    <w:top w:val="none" w:sz="0" w:space="0" w:color="auto"/>
                    <w:left w:val="none" w:sz="0" w:space="0" w:color="auto"/>
                    <w:bottom w:val="none" w:sz="0" w:space="0" w:color="auto"/>
                    <w:right w:val="none" w:sz="0" w:space="0" w:color="auto"/>
                  </w:divBdr>
                  <w:divsChild>
                    <w:div w:id="11598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082149">
      <w:bodyDiv w:val="1"/>
      <w:marLeft w:val="0"/>
      <w:marRight w:val="0"/>
      <w:marTop w:val="0"/>
      <w:marBottom w:val="0"/>
      <w:divBdr>
        <w:top w:val="none" w:sz="0" w:space="0" w:color="auto"/>
        <w:left w:val="none" w:sz="0" w:space="0" w:color="auto"/>
        <w:bottom w:val="none" w:sz="0" w:space="0" w:color="auto"/>
        <w:right w:val="none" w:sz="0" w:space="0" w:color="auto"/>
      </w:divBdr>
      <w:divsChild>
        <w:div w:id="1781996349">
          <w:marLeft w:val="0"/>
          <w:marRight w:val="0"/>
          <w:marTop w:val="0"/>
          <w:marBottom w:val="0"/>
          <w:divBdr>
            <w:top w:val="none" w:sz="0" w:space="0" w:color="auto"/>
            <w:left w:val="none" w:sz="0" w:space="0" w:color="auto"/>
            <w:bottom w:val="none" w:sz="0" w:space="0" w:color="auto"/>
            <w:right w:val="none" w:sz="0" w:space="0" w:color="auto"/>
          </w:divBdr>
          <w:divsChild>
            <w:div w:id="602154670">
              <w:marLeft w:val="0"/>
              <w:marRight w:val="0"/>
              <w:marTop w:val="0"/>
              <w:marBottom w:val="0"/>
              <w:divBdr>
                <w:top w:val="none" w:sz="0" w:space="0" w:color="auto"/>
                <w:left w:val="none" w:sz="0" w:space="0" w:color="auto"/>
                <w:bottom w:val="none" w:sz="0" w:space="0" w:color="auto"/>
                <w:right w:val="none" w:sz="0" w:space="0" w:color="auto"/>
              </w:divBdr>
              <w:divsChild>
                <w:div w:id="342098788">
                  <w:marLeft w:val="0"/>
                  <w:marRight w:val="0"/>
                  <w:marTop w:val="0"/>
                  <w:marBottom w:val="0"/>
                  <w:divBdr>
                    <w:top w:val="none" w:sz="0" w:space="0" w:color="auto"/>
                    <w:left w:val="none" w:sz="0" w:space="0" w:color="auto"/>
                    <w:bottom w:val="none" w:sz="0" w:space="0" w:color="auto"/>
                    <w:right w:val="none" w:sz="0" w:space="0" w:color="auto"/>
                  </w:divBdr>
                  <w:divsChild>
                    <w:div w:id="3063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20361">
      <w:bodyDiv w:val="1"/>
      <w:marLeft w:val="0"/>
      <w:marRight w:val="0"/>
      <w:marTop w:val="0"/>
      <w:marBottom w:val="0"/>
      <w:divBdr>
        <w:top w:val="none" w:sz="0" w:space="0" w:color="auto"/>
        <w:left w:val="none" w:sz="0" w:space="0" w:color="auto"/>
        <w:bottom w:val="none" w:sz="0" w:space="0" w:color="auto"/>
        <w:right w:val="none" w:sz="0" w:space="0" w:color="auto"/>
      </w:divBdr>
      <w:divsChild>
        <w:div w:id="558173047">
          <w:marLeft w:val="0"/>
          <w:marRight w:val="0"/>
          <w:marTop w:val="0"/>
          <w:marBottom w:val="0"/>
          <w:divBdr>
            <w:top w:val="none" w:sz="0" w:space="0" w:color="auto"/>
            <w:left w:val="none" w:sz="0" w:space="0" w:color="auto"/>
            <w:bottom w:val="none" w:sz="0" w:space="0" w:color="auto"/>
            <w:right w:val="none" w:sz="0" w:space="0" w:color="auto"/>
          </w:divBdr>
          <w:divsChild>
            <w:div w:id="70350820">
              <w:marLeft w:val="0"/>
              <w:marRight w:val="0"/>
              <w:marTop w:val="0"/>
              <w:marBottom w:val="0"/>
              <w:divBdr>
                <w:top w:val="none" w:sz="0" w:space="0" w:color="auto"/>
                <w:left w:val="none" w:sz="0" w:space="0" w:color="auto"/>
                <w:bottom w:val="none" w:sz="0" w:space="0" w:color="auto"/>
                <w:right w:val="none" w:sz="0" w:space="0" w:color="auto"/>
              </w:divBdr>
            </w:div>
            <w:div w:id="427119959">
              <w:marLeft w:val="0"/>
              <w:marRight w:val="0"/>
              <w:marTop w:val="0"/>
              <w:marBottom w:val="0"/>
              <w:divBdr>
                <w:top w:val="none" w:sz="0" w:space="0" w:color="auto"/>
                <w:left w:val="none" w:sz="0" w:space="0" w:color="auto"/>
                <w:bottom w:val="none" w:sz="0" w:space="0" w:color="auto"/>
                <w:right w:val="none" w:sz="0" w:space="0" w:color="auto"/>
              </w:divBdr>
            </w:div>
            <w:div w:id="1632788804">
              <w:marLeft w:val="0"/>
              <w:marRight w:val="0"/>
              <w:marTop w:val="0"/>
              <w:marBottom w:val="0"/>
              <w:divBdr>
                <w:top w:val="none" w:sz="0" w:space="0" w:color="auto"/>
                <w:left w:val="none" w:sz="0" w:space="0" w:color="auto"/>
                <w:bottom w:val="none" w:sz="0" w:space="0" w:color="auto"/>
                <w:right w:val="none" w:sz="0" w:space="0" w:color="auto"/>
              </w:divBdr>
            </w:div>
          </w:divsChild>
        </w:div>
        <w:div w:id="909922195">
          <w:marLeft w:val="0"/>
          <w:marRight w:val="0"/>
          <w:marTop w:val="0"/>
          <w:marBottom w:val="0"/>
          <w:divBdr>
            <w:top w:val="none" w:sz="0" w:space="0" w:color="auto"/>
            <w:left w:val="none" w:sz="0" w:space="0" w:color="auto"/>
            <w:bottom w:val="none" w:sz="0" w:space="0" w:color="auto"/>
            <w:right w:val="none" w:sz="0" w:space="0" w:color="auto"/>
          </w:divBdr>
        </w:div>
        <w:div w:id="1036583089">
          <w:marLeft w:val="0"/>
          <w:marRight w:val="0"/>
          <w:marTop w:val="0"/>
          <w:marBottom w:val="0"/>
          <w:divBdr>
            <w:top w:val="none" w:sz="0" w:space="0" w:color="auto"/>
            <w:left w:val="none" w:sz="0" w:space="0" w:color="auto"/>
            <w:bottom w:val="none" w:sz="0" w:space="0" w:color="auto"/>
            <w:right w:val="none" w:sz="0" w:space="0" w:color="auto"/>
          </w:divBdr>
          <w:divsChild>
            <w:div w:id="318703384">
              <w:marLeft w:val="0"/>
              <w:marRight w:val="0"/>
              <w:marTop w:val="0"/>
              <w:marBottom w:val="0"/>
              <w:divBdr>
                <w:top w:val="none" w:sz="0" w:space="0" w:color="auto"/>
                <w:left w:val="none" w:sz="0" w:space="0" w:color="auto"/>
                <w:bottom w:val="none" w:sz="0" w:space="0" w:color="auto"/>
                <w:right w:val="none" w:sz="0" w:space="0" w:color="auto"/>
              </w:divBdr>
            </w:div>
            <w:div w:id="826938266">
              <w:marLeft w:val="0"/>
              <w:marRight w:val="0"/>
              <w:marTop w:val="0"/>
              <w:marBottom w:val="0"/>
              <w:divBdr>
                <w:top w:val="none" w:sz="0" w:space="0" w:color="auto"/>
                <w:left w:val="none" w:sz="0" w:space="0" w:color="auto"/>
                <w:bottom w:val="none" w:sz="0" w:space="0" w:color="auto"/>
                <w:right w:val="none" w:sz="0" w:space="0" w:color="auto"/>
              </w:divBdr>
            </w:div>
          </w:divsChild>
        </w:div>
        <w:div w:id="1419400391">
          <w:marLeft w:val="0"/>
          <w:marRight w:val="0"/>
          <w:marTop w:val="0"/>
          <w:marBottom w:val="0"/>
          <w:divBdr>
            <w:top w:val="none" w:sz="0" w:space="0" w:color="auto"/>
            <w:left w:val="none" w:sz="0" w:space="0" w:color="auto"/>
            <w:bottom w:val="none" w:sz="0" w:space="0" w:color="auto"/>
            <w:right w:val="none" w:sz="0" w:space="0" w:color="auto"/>
          </w:divBdr>
          <w:divsChild>
            <w:div w:id="44107905">
              <w:marLeft w:val="0"/>
              <w:marRight w:val="0"/>
              <w:marTop w:val="0"/>
              <w:marBottom w:val="0"/>
              <w:divBdr>
                <w:top w:val="none" w:sz="0" w:space="0" w:color="auto"/>
                <w:left w:val="none" w:sz="0" w:space="0" w:color="auto"/>
                <w:bottom w:val="none" w:sz="0" w:space="0" w:color="auto"/>
                <w:right w:val="none" w:sz="0" w:space="0" w:color="auto"/>
              </w:divBdr>
            </w:div>
            <w:div w:id="420100386">
              <w:marLeft w:val="0"/>
              <w:marRight w:val="0"/>
              <w:marTop w:val="0"/>
              <w:marBottom w:val="0"/>
              <w:divBdr>
                <w:top w:val="none" w:sz="0" w:space="0" w:color="auto"/>
                <w:left w:val="none" w:sz="0" w:space="0" w:color="auto"/>
                <w:bottom w:val="none" w:sz="0" w:space="0" w:color="auto"/>
                <w:right w:val="none" w:sz="0" w:space="0" w:color="auto"/>
              </w:divBdr>
            </w:div>
            <w:div w:id="478427711">
              <w:marLeft w:val="0"/>
              <w:marRight w:val="0"/>
              <w:marTop w:val="0"/>
              <w:marBottom w:val="0"/>
              <w:divBdr>
                <w:top w:val="none" w:sz="0" w:space="0" w:color="auto"/>
                <w:left w:val="none" w:sz="0" w:space="0" w:color="auto"/>
                <w:bottom w:val="none" w:sz="0" w:space="0" w:color="auto"/>
                <w:right w:val="none" w:sz="0" w:space="0" w:color="auto"/>
              </w:divBdr>
            </w:div>
            <w:div w:id="983970471">
              <w:marLeft w:val="0"/>
              <w:marRight w:val="0"/>
              <w:marTop w:val="0"/>
              <w:marBottom w:val="0"/>
              <w:divBdr>
                <w:top w:val="none" w:sz="0" w:space="0" w:color="auto"/>
                <w:left w:val="none" w:sz="0" w:space="0" w:color="auto"/>
                <w:bottom w:val="none" w:sz="0" w:space="0" w:color="auto"/>
                <w:right w:val="none" w:sz="0" w:space="0" w:color="auto"/>
              </w:divBdr>
            </w:div>
            <w:div w:id="984940601">
              <w:marLeft w:val="0"/>
              <w:marRight w:val="0"/>
              <w:marTop w:val="0"/>
              <w:marBottom w:val="0"/>
              <w:divBdr>
                <w:top w:val="none" w:sz="0" w:space="0" w:color="auto"/>
                <w:left w:val="none" w:sz="0" w:space="0" w:color="auto"/>
                <w:bottom w:val="none" w:sz="0" w:space="0" w:color="auto"/>
                <w:right w:val="none" w:sz="0" w:space="0" w:color="auto"/>
              </w:divBdr>
            </w:div>
            <w:div w:id="1645893487">
              <w:marLeft w:val="0"/>
              <w:marRight w:val="0"/>
              <w:marTop w:val="0"/>
              <w:marBottom w:val="0"/>
              <w:divBdr>
                <w:top w:val="none" w:sz="0" w:space="0" w:color="auto"/>
                <w:left w:val="none" w:sz="0" w:space="0" w:color="auto"/>
                <w:bottom w:val="none" w:sz="0" w:space="0" w:color="auto"/>
                <w:right w:val="none" w:sz="0" w:space="0" w:color="auto"/>
              </w:divBdr>
            </w:div>
            <w:div w:id="1792702652">
              <w:marLeft w:val="0"/>
              <w:marRight w:val="0"/>
              <w:marTop w:val="0"/>
              <w:marBottom w:val="0"/>
              <w:divBdr>
                <w:top w:val="none" w:sz="0" w:space="0" w:color="auto"/>
                <w:left w:val="none" w:sz="0" w:space="0" w:color="auto"/>
                <w:bottom w:val="none" w:sz="0" w:space="0" w:color="auto"/>
                <w:right w:val="none" w:sz="0" w:space="0" w:color="auto"/>
              </w:divBdr>
            </w:div>
            <w:div w:id="1815247814">
              <w:marLeft w:val="0"/>
              <w:marRight w:val="0"/>
              <w:marTop w:val="0"/>
              <w:marBottom w:val="0"/>
              <w:divBdr>
                <w:top w:val="none" w:sz="0" w:space="0" w:color="auto"/>
                <w:left w:val="none" w:sz="0" w:space="0" w:color="auto"/>
                <w:bottom w:val="none" w:sz="0" w:space="0" w:color="auto"/>
                <w:right w:val="none" w:sz="0" w:space="0" w:color="auto"/>
              </w:divBdr>
            </w:div>
          </w:divsChild>
        </w:div>
        <w:div w:id="1485395316">
          <w:marLeft w:val="0"/>
          <w:marRight w:val="0"/>
          <w:marTop w:val="0"/>
          <w:marBottom w:val="0"/>
          <w:divBdr>
            <w:top w:val="none" w:sz="0" w:space="0" w:color="auto"/>
            <w:left w:val="none" w:sz="0" w:space="0" w:color="auto"/>
            <w:bottom w:val="none" w:sz="0" w:space="0" w:color="auto"/>
            <w:right w:val="none" w:sz="0" w:space="0" w:color="auto"/>
          </w:divBdr>
          <w:divsChild>
            <w:div w:id="234437528">
              <w:marLeft w:val="0"/>
              <w:marRight w:val="0"/>
              <w:marTop w:val="0"/>
              <w:marBottom w:val="0"/>
              <w:divBdr>
                <w:top w:val="none" w:sz="0" w:space="0" w:color="auto"/>
                <w:left w:val="none" w:sz="0" w:space="0" w:color="auto"/>
                <w:bottom w:val="none" w:sz="0" w:space="0" w:color="auto"/>
                <w:right w:val="none" w:sz="0" w:space="0" w:color="auto"/>
              </w:divBdr>
            </w:div>
            <w:div w:id="367535324">
              <w:marLeft w:val="0"/>
              <w:marRight w:val="0"/>
              <w:marTop w:val="0"/>
              <w:marBottom w:val="0"/>
              <w:divBdr>
                <w:top w:val="none" w:sz="0" w:space="0" w:color="auto"/>
                <w:left w:val="none" w:sz="0" w:space="0" w:color="auto"/>
                <w:bottom w:val="none" w:sz="0" w:space="0" w:color="auto"/>
                <w:right w:val="none" w:sz="0" w:space="0" w:color="auto"/>
              </w:divBdr>
            </w:div>
            <w:div w:id="788280581">
              <w:marLeft w:val="0"/>
              <w:marRight w:val="0"/>
              <w:marTop w:val="0"/>
              <w:marBottom w:val="0"/>
              <w:divBdr>
                <w:top w:val="none" w:sz="0" w:space="0" w:color="auto"/>
                <w:left w:val="none" w:sz="0" w:space="0" w:color="auto"/>
                <w:bottom w:val="none" w:sz="0" w:space="0" w:color="auto"/>
                <w:right w:val="none" w:sz="0" w:space="0" w:color="auto"/>
              </w:divBdr>
            </w:div>
          </w:divsChild>
        </w:div>
        <w:div w:id="1981567106">
          <w:marLeft w:val="0"/>
          <w:marRight w:val="0"/>
          <w:marTop w:val="0"/>
          <w:marBottom w:val="0"/>
          <w:divBdr>
            <w:top w:val="none" w:sz="0" w:space="0" w:color="auto"/>
            <w:left w:val="none" w:sz="0" w:space="0" w:color="auto"/>
            <w:bottom w:val="none" w:sz="0" w:space="0" w:color="auto"/>
            <w:right w:val="none" w:sz="0" w:space="0" w:color="auto"/>
          </w:divBdr>
        </w:div>
        <w:div w:id="2000959783">
          <w:marLeft w:val="0"/>
          <w:marRight w:val="0"/>
          <w:marTop w:val="0"/>
          <w:marBottom w:val="0"/>
          <w:divBdr>
            <w:top w:val="none" w:sz="0" w:space="0" w:color="auto"/>
            <w:left w:val="none" w:sz="0" w:space="0" w:color="auto"/>
            <w:bottom w:val="none" w:sz="0" w:space="0" w:color="auto"/>
            <w:right w:val="none" w:sz="0" w:space="0" w:color="auto"/>
          </w:divBdr>
        </w:div>
      </w:divsChild>
    </w:div>
    <w:div w:id="616180308">
      <w:bodyDiv w:val="1"/>
      <w:marLeft w:val="0"/>
      <w:marRight w:val="0"/>
      <w:marTop w:val="0"/>
      <w:marBottom w:val="0"/>
      <w:divBdr>
        <w:top w:val="none" w:sz="0" w:space="0" w:color="auto"/>
        <w:left w:val="none" w:sz="0" w:space="0" w:color="auto"/>
        <w:bottom w:val="none" w:sz="0" w:space="0" w:color="auto"/>
        <w:right w:val="none" w:sz="0" w:space="0" w:color="auto"/>
      </w:divBdr>
      <w:divsChild>
        <w:div w:id="1495994650">
          <w:marLeft w:val="0"/>
          <w:marRight w:val="0"/>
          <w:marTop w:val="0"/>
          <w:marBottom w:val="0"/>
          <w:divBdr>
            <w:top w:val="none" w:sz="0" w:space="0" w:color="auto"/>
            <w:left w:val="none" w:sz="0" w:space="0" w:color="auto"/>
            <w:bottom w:val="none" w:sz="0" w:space="0" w:color="auto"/>
            <w:right w:val="none" w:sz="0" w:space="0" w:color="auto"/>
          </w:divBdr>
          <w:divsChild>
            <w:div w:id="132142121">
              <w:marLeft w:val="0"/>
              <w:marRight w:val="0"/>
              <w:marTop w:val="0"/>
              <w:marBottom w:val="0"/>
              <w:divBdr>
                <w:top w:val="none" w:sz="0" w:space="0" w:color="auto"/>
                <w:left w:val="none" w:sz="0" w:space="0" w:color="auto"/>
                <w:bottom w:val="none" w:sz="0" w:space="0" w:color="auto"/>
                <w:right w:val="none" w:sz="0" w:space="0" w:color="auto"/>
              </w:divBdr>
              <w:divsChild>
                <w:div w:id="789477074">
                  <w:marLeft w:val="0"/>
                  <w:marRight w:val="0"/>
                  <w:marTop w:val="0"/>
                  <w:marBottom w:val="0"/>
                  <w:divBdr>
                    <w:top w:val="none" w:sz="0" w:space="0" w:color="auto"/>
                    <w:left w:val="none" w:sz="0" w:space="0" w:color="auto"/>
                    <w:bottom w:val="none" w:sz="0" w:space="0" w:color="auto"/>
                    <w:right w:val="none" w:sz="0" w:space="0" w:color="auto"/>
                  </w:divBdr>
                  <w:divsChild>
                    <w:div w:id="411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0595">
      <w:bodyDiv w:val="1"/>
      <w:marLeft w:val="0"/>
      <w:marRight w:val="0"/>
      <w:marTop w:val="0"/>
      <w:marBottom w:val="0"/>
      <w:divBdr>
        <w:top w:val="none" w:sz="0" w:space="0" w:color="auto"/>
        <w:left w:val="none" w:sz="0" w:space="0" w:color="auto"/>
        <w:bottom w:val="none" w:sz="0" w:space="0" w:color="auto"/>
        <w:right w:val="none" w:sz="0" w:space="0" w:color="auto"/>
      </w:divBdr>
      <w:divsChild>
        <w:div w:id="194857099">
          <w:marLeft w:val="0"/>
          <w:marRight w:val="0"/>
          <w:marTop w:val="0"/>
          <w:marBottom w:val="0"/>
          <w:divBdr>
            <w:top w:val="none" w:sz="0" w:space="0" w:color="auto"/>
            <w:left w:val="none" w:sz="0" w:space="0" w:color="auto"/>
            <w:bottom w:val="none" w:sz="0" w:space="0" w:color="auto"/>
            <w:right w:val="none" w:sz="0" w:space="0" w:color="auto"/>
          </w:divBdr>
          <w:divsChild>
            <w:div w:id="1660386356">
              <w:marLeft w:val="0"/>
              <w:marRight w:val="0"/>
              <w:marTop w:val="0"/>
              <w:marBottom w:val="0"/>
              <w:divBdr>
                <w:top w:val="none" w:sz="0" w:space="0" w:color="auto"/>
                <w:left w:val="none" w:sz="0" w:space="0" w:color="auto"/>
                <w:bottom w:val="none" w:sz="0" w:space="0" w:color="auto"/>
                <w:right w:val="none" w:sz="0" w:space="0" w:color="auto"/>
              </w:divBdr>
              <w:divsChild>
                <w:div w:id="965234216">
                  <w:marLeft w:val="0"/>
                  <w:marRight w:val="0"/>
                  <w:marTop w:val="0"/>
                  <w:marBottom w:val="0"/>
                  <w:divBdr>
                    <w:top w:val="none" w:sz="0" w:space="0" w:color="auto"/>
                    <w:left w:val="none" w:sz="0" w:space="0" w:color="auto"/>
                    <w:bottom w:val="none" w:sz="0" w:space="0" w:color="auto"/>
                    <w:right w:val="none" w:sz="0" w:space="0" w:color="auto"/>
                  </w:divBdr>
                  <w:divsChild>
                    <w:div w:id="2380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5996">
      <w:bodyDiv w:val="1"/>
      <w:marLeft w:val="0"/>
      <w:marRight w:val="0"/>
      <w:marTop w:val="0"/>
      <w:marBottom w:val="0"/>
      <w:divBdr>
        <w:top w:val="none" w:sz="0" w:space="0" w:color="auto"/>
        <w:left w:val="none" w:sz="0" w:space="0" w:color="auto"/>
        <w:bottom w:val="none" w:sz="0" w:space="0" w:color="auto"/>
        <w:right w:val="none" w:sz="0" w:space="0" w:color="auto"/>
      </w:divBdr>
      <w:divsChild>
        <w:div w:id="1955865797">
          <w:marLeft w:val="0"/>
          <w:marRight w:val="0"/>
          <w:marTop w:val="0"/>
          <w:marBottom w:val="0"/>
          <w:divBdr>
            <w:top w:val="none" w:sz="0" w:space="0" w:color="auto"/>
            <w:left w:val="none" w:sz="0" w:space="0" w:color="auto"/>
            <w:bottom w:val="none" w:sz="0" w:space="0" w:color="auto"/>
            <w:right w:val="none" w:sz="0" w:space="0" w:color="auto"/>
          </w:divBdr>
          <w:divsChild>
            <w:div w:id="878202888">
              <w:marLeft w:val="0"/>
              <w:marRight w:val="0"/>
              <w:marTop w:val="0"/>
              <w:marBottom w:val="0"/>
              <w:divBdr>
                <w:top w:val="none" w:sz="0" w:space="0" w:color="auto"/>
                <w:left w:val="none" w:sz="0" w:space="0" w:color="auto"/>
                <w:bottom w:val="none" w:sz="0" w:space="0" w:color="auto"/>
                <w:right w:val="none" w:sz="0" w:space="0" w:color="auto"/>
              </w:divBdr>
              <w:divsChild>
                <w:div w:id="931739156">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6060">
      <w:bodyDiv w:val="1"/>
      <w:marLeft w:val="0"/>
      <w:marRight w:val="0"/>
      <w:marTop w:val="0"/>
      <w:marBottom w:val="0"/>
      <w:divBdr>
        <w:top w:val="none" w:sz="0" w:space="0" w:color="auto"/>
        <w:left w:val="none" w:sz="0" w:space="0" w:color="auto"/>
        <w:bottom w:val="none" w:sz="0" w:space="0" w:color="auto"/>
        <w:right w:val="none" w:sz="0" w:space="0" w:color="auto"/>
      </w:divBdr>
      <w:divsChild>
        <w:div w:id="1247156811">
          <w:marLeft w:val="0"/>
          <w:marRight w:val="0"/>
          <w:marTop w:val="0"/>
          <w:marBottom w:val="0"/>
          <w:divBdr>
            <w:top w:val="none" w:sz="0" w:space="0" w:color="auto"/>
            <w:left w:val="none" w:sz="0" w:space="0" w:color="auto"/>
            <w:bottom w:val="none" w:sz="0" w:space="0" w:color="auto"/>
            <w:right w:val="none" w:sz="0" w:space="0" w:color="auto"/>
          </w:divBdr>
          <w:divsChild>
            <w:div w:id="1341422165">
              <w:marLeft w:val="0"/>
              <w:marRight w:val="0"/>
              <w:marTop w:val="0"/>
              <w:marBottom w:val="0"/>
              <w:divBdr>
                <w:top w:val="none" w:sz="0" w:space="0" w:color="auto"/>
                <w:left w:val="none" w:sz="0" w:space="0" w:color="auto"/>
                <w:bottom w:val="none" w:sz="0" w:space="0" w:color="auto"/>
                <w:right w:val="none" w:sz="0" w:space="0" w:color="auto"/>
              </w:divBdr>
              <w:divsChild>
                <w:div w:id="147091416">
                  <w:marLeft w:val="0"/>
                  <w:marRight w:val="0"/>
                  <w:marTop w:val="0"/>
                  <w:marBottom w:val="0"/>
                  <w:divBdr>
                    <w:top w:val="none" w:sz="0" w:space="0" w:color="auto"/>
                    <w:left w:val="none" w:sz="0" w:space="0" w:color="auto"/>
                    <w:bottom w:val="none" w:sz="0" w:space="0" w:color="auto"/>
                    <w:right w:val="none" w:sz="0" w:space="0" w:color="auto"/>
                  </w:divBdr>
                  <w:divsChild>
                    <w:div w:id="12093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82947">
      <w:bodyDiv w:val="1"/>
      <w:marLeft w:val="0"/>
      <w:marRight w:val="0"/>
      <w:marTop w:val="0"/>
      <w:marBottom w:val="0"/>
      <w:divBdr>
        <w:top w:val="none" w:sz="0" w:space="0" w:color="auto"/>
        <w:left w:val="none" w:sz="0" w:space="0" w:color="auto"/>
        <w:bottom w:val="none" w:sz="0" w:space="0" w:color="auto"/>
        <w:right w:val="none" w:sz="0" w:space="0" w:color="auto"/>
      </w:divBdr>
      <w:divsChild>
        <w:div w:id="1783456853">
          <w:marLeft w:val="0"/>
          <w:marRight w:val="0"/>
          <w:marTop w:val="0"/>
          <w:marBottom w:val="0"/>
          <w:divBdr>
            <w:top w:val="none" w:sz="0" w:space="0" w:color="auto"/>
            <w:left w:val="none" w:sz="0" w:space="0" w:color="auto"/>
            <w:bottom w:val="none" w:sz="0" w:space="0" w:color="auto"/>
            <w:right w:val="none" w:sz="0" w:space="0" w:color="auto"/>
          </w:divBdr>
          <w:divsChild>
            <w:div w:id="32314636">
              <w:marLeft w:val="0"/>
              <w:marRight w:val="0"/>
              <w:marTop w:val="0"/>
              <w:marBottom w:val="0"/>
              <w:divBdr>
                <w:top w:val="none" w:sz="0" w:space="0" w:color="auto"/>
                <w:left w:val="none" w:sz="0" w:space="0" w:color="auto"/>
                <w:bottom w:val="none" w:sz="0" w:space="0" w:color="auto"/>
                <w:right w:val="none" w:sz="0" w:space="0" w:color="auto"/>
              </w:divBdr>
              <w:divsChild>
                <w:div w:id="1944534644">
                  <w:marLeft w:val="0"/>
                  <w:marRight w:val="0"/>
                  <w:marTop w:val="0"/>
                  <w:marBottom w:val="0"/>
                  <w:divBdr>
                    <w:top w:val="none" w:sz="0" w:space="0" w:color="auto"/>
                    <w:left w:val="none" w:sz="0" w:space="0" w:color="auto"/>
                    <w:bottom w:val="none" w:sz="0" w:space="0" w:color="auto"/>
                    <w:right w:val="none" w:sz="0" w:space="0" w:color="auto"/>
                  </w:divBdr>
                  <w:divsChild>
                    <w:div w:id="12500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10341">
      <w:bodyDiv w:val="1"/>
      <w:marLeft w:val="0"/>
      <w:marRight w:val="0"/>
      <w:marTop w:val="0"/>
      <w:marBottom w:val="0"/>
      <w:divBdr>
        <w:top w:val="none" w:sz="0" w:space="0" w:color="auto"/>
        <w:left w:val="none" w:sz="0" w:space="0" w:color="auto"/>
        <w:bottom w:val="none" w:sz="0" w:space="0" w:color="auto"/>
        <w:right w:val="none" w:sz="0" w:space="0" w:color="auto"/>
      </w:divBdr>
      <w:divsChild>
        <w:div w:id="1589730515">
          <w:marLeft w:val="0"/>
          <w:marRight w:val="0"/>
          <w:marTop w:val="0"/>
          <w:marBottom w:val="0"/>
          <w:divBdr>
            <w:top w:val="none" w:sz="0" w:space="0" w:color="auto"/>
            <w:left w:val="none" w:sz="0" w:space="0" w:color="auto"/>
            <w:bottom w:val="none" w:sz="0" w:space="0" w:color="auto"/>
            <w:right w:val="none" w:sz="0" w:space="0" w:color="auto"/>
          </w:divBdr>
          <w:divsChild>
            <w:div w:id="1289433154">
              <w:marLeft w:val="0"/>
              <w:marRight w:val="0"/>
              <w:marTop w:val="0"/>
              <w:marBottom w:val="0"/>
              <w:divBdr>
                <w:top w:val="none" w:sz="0" w:space="0" w:color="auto"/>
                <w:left w:val="none" w:sz="0" w:space="0" w:color="auto"/>
                <w:bottom w:val="none" w:sz="0" w:space="0" w:color="auto"/>
                <w:right w:val="none" w:sz="0" w:space="0" w:color="auto"/>
              </w:divBdr>
              <w:divsChild>
                <w:div w:id="986670870">
                  <w:marLeft w:val="0"/>
                  <w:marRight w:val="0"/>
                  <w:marTop w:val="0"/>
                  <w:marBottom w:val="0"/>
                  <w:divBdr>
                    <w:top w:val="none" w:sz="0" w:space="0" w:color="auto"/>
                    <w:left w:val="none" w:sz="0" w:space="0" w:color="auto"/>
                    <w:bottom w:val="none" w:sz="0" w:space="0" w:color="auto"/>
                    <w:right w:val="none" w:sz="0" w:space="0" w:color="auto"/>
                  </w:divBdr>
                  <w:divsChild>
                    <w:div w:id="5009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09128">
      <w:bodyDiv w:val="1"/>
      <w:marLeft w:val="0"/>
      <w:marRight w:val="0"/>
      <w:marTop w:val="0"/>
      <w:marBottom w:val="0"/>
      <w:divBdr>
        <w:top w:val="none" w:sz="0" w:space="0" w:color="auto"/>
        <w:left w:val="none" w:sz="0" w:space="0" w:color="auto"/>
        <w:bottom w:val="none" w:sz="0" w:space="0" w:color="auto"/>
        <w:right w:val="none" w:sz="0" w:space="0" w:color="auto"/>
      </w:divBdr>
    </w:div>
    <w:div w:id="1012992637">
      <w:bodyDiv w:val="1"/>
      <w:marLeft w:val="0"/>
      <w:marRight w:val="0"/>
      <w:marTop w:val="0"/>
      <w:marBottom w:val="0"/>
      <w:divBdr>
        <w:top w:val="none" w:sz="0" w:space="0" w:color="auto"/>
        <w:left w:val="none" w:sz="0" w:space="0" w:color="auto"/>
        <w:bottom w:val="none" w:sz="0" w:space="0" w:color="auto"/>
        <w:right w:val="none" w:sz="0" w:space="0" w:color="auto"/>
      </w:divBdr>
      <w:divsChild>
        <w:div w:id="1116676080">
          <w:marLeft w:val="0"/>
          <w:marRight w:val="0"/>
          <w:marTop w:val="0"/>
          <w:marBottom w:val="0"/>
          <w:divBdr>
            <w:top w:val="none" w:sz="0" w:space="0" w:color="auto"/>
            <w:left w:val="none" w:sz="0" w:space="0" w:color="auto"/>
            <w:bottom w:val="none" w:sz="0" w:space="0" w:color="auto"/>
            <w:right w:val="none" w:sz="0" w:space="0" w:color="auto"/>
          </w:divBdr>
          <w:divsChild>
            <w:div w:id="626011671">
              <w:marLeft w:val="0"/>
              <w:marRight w:val="0"/>
              <w:marTop w:val="0"/>
              <w:marBottom w:val="0"/>
              <w:divBdr>
                <w:top w:val="none" w:sz="0" w:space="0" w:color="auto"/>
                <w:left w:val="none" w:sz="0" w:space="0" w:color="auto"/>
                <w:bottom w:val="none" w:sz="0" w:space="0" w:color="auto"/>
                <w:right w:val="none" w:sz="0" w:space="0" w:color="auto"/>
              </w:divBdr>
              <w:divsChild>
                <w:div w:id="1337271486">
                  <w:marLeft w:val="0"/>
                  <w:marRight w:val="0"/>
                  <w:marTop w:val="0"/>
                  <w:marBottom w:val="0"/>
                  <w:divBdr>
                    <w:top w:val="none" w:sz="0" w:space="0" w:color="auto"/>
                    <w:left w:val="none" w:sz="0" w:space="0" w:color="auto"/>
                    <w:bottom w:val="none" w:sz="0" w:space="0" w:color="auto"/>
                    <w:right w:val="none" w:sz="0" w:space="0" w:color="auto"/>
                  </w:divBdr>
                  <w:divsChild>
                    <w:div w:id="199309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331">
      <w:bodyDiv w:val="1"/>
      <w:marLeft w:val="0"/>
      <w:marRight w:val="0"/>
      <w:marTop w:val="0"/>
      <w:marBottom w:val="0"/>
      <w:divBdr>
        <w:top w:val="none" w:sz="0" w:space="0" w:color="auto"/>
        <w:left w:val="none" w:sz="0" w:space="0" w:color="auto"/>
        <w:bottom w:val="none" w:sz="0" w:space="0" w:color="auto"/>
        <w:right w:val="none" w:sz="0" w:space="0" w:color="auto"/>
      </w:divBdr>
      <w:divsChild>
        <w:div w:id="23140192">
          <w:marLeft w:val="0"/>
          <w:marRight w:val="0"/>
          <w:marTop w:val="0"/>
          <w:marBottom w:val="0"/>
          <w:divBdr>
            <w:top w:val="none" w:sz="0" w:space="0" w:color="auto"/>
            <w:left w:val="none" w:sz="0" w:space="0" w:color="auto"/>
            <w:bottom w:val="none" w:sz="0" w:space="0" w:color="auto"/>
            <w:right w:val="none" w:sz="0" w:space="0" w:color="auto"/>
          </w:divBdr>
          <w:divsChild>
            <w:div w:id="1359703077">
              <w:marLeft w:val="0"/>
              <w:marRight w:val="0"/>
              <w:marTop w:val="0"/>
              <w:marBottom w:val="0"/>
              <w:divBdr>
                <w:top w:val="none" w:sz="0" w:space="0" w:color="auto"/>
                <w:left w:val="none" w:sz="0" w:space="0" w:color="auto"/>
                <w:bottom w:val="none" w:sz="0" w:space="0" w:color="auto"/>
                <w:right w:val="none" w:sz="0" w:space="0" w:color="auto"/>
              </w:divBdr>
              <w:divsChild>
                <w:div w:id="719093090">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82275">
      <w:bodyDiv w:val="1"/>
      <w:marLeft w:val="0"/>
      <w:marRight w:val="0"/>
      <w:marTop w:val="0"/>
      <w:marBottom w:val="0"/>
      <w:divBdr>
        <w:top w:val="none" w:sz="0" w:space="0" w:color="auto"/>
        <w:left w:val="none" w:sz="0" w:space="0" w:color="auto"/>
        <w:bottom w:val="none" w:sz="0" w:space="0" w:color="auto"/>
        <w:right w:val="none" w:sz="0" w:space="0" w:color="auto"/>
      </w:divBdr>
      <w:divsChild>
        <w:div w:id="85351546">
          <w:marLeft w:val="0"/>
          <w:marRight w:val="0"/>
          <w:marTop w:val="0"/>
          <w:marBottom w:val="0"/>
          <w:divBdr>
            <w:top w:val="none" w:sz="0" w:space="0" w:color="auto"/>
            <w:left w:val="none" w:sz="0" w:space="0" w:color="auto"/>
            <w:bottom w:val="none" w:sz="0" w:space="0" w:color="auto"/>
            <w:right w:val="none" w:sz="0" w:space="0" w:color="auto"/>
          </w:divBdr>
          <w:divsChild>
            <w:div w:id="47997358">
              <w:marLeft w:val="0"/>
              <w:marRight w:val="0"/>
              <w:marTop w:val="0"/>
              <w:marBottom w:val="0"/>
              <w:divBdr>
                <w:top w:val="none" w:sz="0" w:space="0" w:color="auto"/>
                <w:left w:val="none" w:sz="0" w:space="0" w:color="auto"/>
                <w:bottom w:val="none" w:sz="0" w:space="0" w:color="auto"/>
                <w:right w:val="none" w:sz="0" w:space="0" w:color="auto"/>
              </w:divBdr>
              <w:divsChild>
                <w:div w:id="1748724977">
                  <w:marLeft w:val="0"/>
                  <w:marRight w:val="0"/>
                  <w:marTop w:val="0"/>
                  <w:marBottom w:val="0"/>
                  <w:divBdr>
                    <w:top w:val="none" w:sz="0" w:space="0" w:color="auto"/>
                    <w:left w:val="none" w:sz="0" w:space="0" w:color="auto"/>
                    <w:bottom w:val="none" w:sz="0" w:space="0" w:color="auto"/>
                    <w:right w:val="none" w:sz="0" w:space="0" w:color="auto"/>
                  </w:divBdr>
                  <w:divsChild>
                    <w:div w:id="16538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2006">
      <w:bodyDiv w:val="1"/>
      <w:marLeft w:val="0"/>
      <w:marRight w:val="0"/>
      <w:marTop w:val="0"/>
      <w:marBottom w:val="0"/>
      <w:divBdr>
        <w:top w:val="none" w:sz="0" w:space="0" w:color="auto"/>
        <w:left w:val="none" w:sz="0" w:space="0" w:color="auto"/>
        <w:bottom w:val="none" w:sz="0" w:space="0" w:color="auto"/>
        <w:right w:val="none" w:sz="0" w:space="0" w:color="auto"/>
      </w:divBdr>
      <w:divsChild>
        <w:div w:id="68432191">
          <w:marLeft w:val="0"/>
          <w:marRight w:val="0"/>
          <w:marTop w:val="0"/>
          <w:marBottom w:val="0"/>
          <w:divBdr>
            <w:top w:val="none" w:sz="0" w:space="0" w:color="auto"/>
            <w:left w:val="none" w:sz="0" w:space="0" w:color="auto"/>
            <w:bottom w:val="none" w:sz="0" w:space="0" w:color="auto"/>
            <w:right w:val="none" w:sz="0" w:space="0" w:color="auto"/>
          </w:divBdr>
          <w:divsChild>
            <w:div w:id="749616422">
              <w:marLeft w:val="0"/>
              <w:marRight w:val="0"/>
              <w:marTop w:val="0"/>
              <w:marBottom w:val="0"/>
              <w:divBdr>
                <w:top w:val="none" w:sz="0" w:space="0" w:color="auto"/>
                <w:left w:val="none" w:sz="0" w:space="0" w:color="auto"/>
                <w:bottom w:val="none" w:sz="0" w:space="0" w:color="auto"/>
                <w:right w:val="none" w:sz="0" w:space="0" w:color="auto"/>
              </w:divBdr>
              <w:divsChild>
                <w:div w:id="2141918437">
                  <w:marLeft w:val="0"/>
                  <w:marRight w:val="0"/>
                  <w:marTop w:val="0"/>
                  <w:marBottom w:val="0"/>
                  <w:divBdr>
                    <w:top w:val="none" w:sz="0" w:space="0" w:color="auto"/>
                    <w:left w:val="none" w:sz="0" w:space="0" w:color="auto"/>
                    <w:bottom w:val="none" w:sz="0" w:space="0" w:color="auto"/>
                    <w:right w:val="none" w:sz="0" w:space="0" w:color="auto"/>
                  </w:divBdr>
                  <w:divsChild>
                    <w:div w:id="4813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76791">
      <w:bodyDiv w:val="1"/>
      <w:marLeft w:val="0"/>
      <w:marRight w:val="0"/>
      <w:marTop w:val="0"/>
      <w:marBottom w:val="0"/>
      <w:divBdr>
        <w:top w:val="none" w:sz="0" w:space="0" w:color="auto"/>
        <w:left w:val="none" w:sz="0" w:space="0" w:color="auto"/>
        <w:bottom w:val="none" w:sz="0" w:space="0" w:color="auto"/>
        <w:right w:val="none" w:sz="0" w:space="0" w:color="auto"/>
      </w:divBdr>
      <w:divsChild>
        <w:div w:id="947468354">
          <w:marLeft w:val="0"/>
          <w:marRight w:val="0"/>
          <w:marTop w:val="0"/>
          <w:marBottom w:val="0"/>
          <w:divBdr>
            <w:top w:val="none" w:sz="0" w:space="0" w:color="auto"/>
            <w:left w:val="none" w:sz="0" w:space="0" w:color="auto"/>
            <w:bottom w:val="none" w:sz="0" w:space="0" w:color="auto"/>
            <w:right w:val="none" w:sz="0" w:space="0" w:color="auto"/>
          </w:divBdr>
          <w:divsChild>
            <w:div w:id="2124104733">
              <w:marLeft w:val="0"/>
              <w:marRight w:val="0"/>
              <w:marTop w:val="0"/>
              <w:marBottom w:val="0"/>
              <w:divBdr>
                <w:top w:val="none" w:sz="0" w:space="0" w:color="auto"/>
                <w:left w:val="none" w:sz="0" w:space="0" w:color="auto"/>
                <w:bottom w:val="none" w:sz="0" w:space="0" w:color="auto"/>
                <w:right w:val="none" w:sz="0" w:space="0" w:color="auto"/>
              </w:divBdr>
              <w:divsChild>
                <w:div w:id="127287821">
                  <w:marLeft w:val="0"/>
                  <w:marRight w:val="0"/>
                  <w:marTop w:val="0"/>
                  <w:marBottom w:val="0"/>
                  <w:divBdr>
                    <w:top w:val="none" w:sz="0" w:space="0" w:color="auto"/>
                    <w:left w:val="none" w:sz="0" w:space="0" w:color="auto"/>
                    <w:bottom w:val="none" w:sz="0" w:space="0" w:color="auto"/>
                    <w:right w:val="none" w:sz="0" w:space="0" w:color="auto"/>
                  </w:divBdr>
                  <w:divsChild>
                    <w:div w:id="65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554">
      <w:bodyDiv w:val="1"/>
      <w:marLeft w:val="0"/>
      <w:marRight w:val="0"/>
      <w:marTop w:val="0"/>
      <w:marBottom w:val="0"/>
      <w:divBdr>
        <w:top w:val="none" w:sz="0" w:space="0" w:color="auto"/>
        <w:left w:val="none" w:sz="0" w:space="0" w:color="auto"/>
        <w:bottom w:val="none" w:sz="0" w:space="0" w:color="auto"/>
        <w:right w:val="none" w:sz="0" w:space="0" w:color="auto"/>
      </w:divBdr>
      <w:divsChild>
        <w:div w:id="1388871678">
          <w:marLeft w:val="0"/>
          <w:marRight w:val="0"/>
          <w:marTop w:val="0"/>
          <w:marBottom w:val="0"/>
          <w:divBdr>
            <w:top w:val="none" w:sz="0" w:space="0" w:color="auto"/>
            <w:left w:val="none" w:sz="0" w:space="0" w:color="auto"/>
            <w:bottom w:val="none" w:sz="0" w:space="0" w:color="auto"/>
            <w:right w:val="none" w:sz="0" w:space="0" w:color="auto"/>
          </w:divBdr>
          <w:divsChild>
            <w:div w:id="889270227">
              <w:marLeft w:val="0"/>
              <w:marRight w:val="0"/>
              <w:marTop w:val="0"/>
              <w:marBottom w:val="0"/>
              <w:divBdr>
                <w:top w:val="none" w:sz="0" w:space="0" w:color="auto"/>
                <w:left w:val="none" w:sz="0" w:space="0" w:color="auto"/>
                <w:bottom w:val="none" w:sz="0" w:space="0" w:color="auto"/>
                <w:right w:val="none" w:sz="0" w:space="0" w:color="auto"/>
              </w:divBdr>
              <w:divsChild>
                <w:div w:id="541594520">
                  <w:marLeft w:val="0"/>
                  <w:marRight w:val="0"/>
                  <w:marTop w:val="0"/>
                  <w:marBottom w:val="0"/>
                  <w:divBdr>
                    <w:top w:val="none" w:sz="0" w:space="0" w:color="auto"/>
                    <w:left w:val="none" w:sz="0" w:space="0" w:color="auto"/>
                    <w:bottom w:val="none" w:sz="0" w:space="0" w:color="auto"/>
                    <w:right w:val="none" w:sz="0" w:space="0" w:color="auto"/>
                  </w:divBdr>
                  <w:divsChild>
                    <w:div w:id="15326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5317">
      <w:bodyDiv w:val="1"/>
      <w:marLeft w:val="0"/>
      <w:marRight w:val="0"/>
      <w:marTop w:val="0"/>
      <w:marBottom w:val="0"/>
      <w:divBdr>
        <w:top w:val="none" w:sz="0" w:space="0" w:color="auto"/>
        <w:left w:val="none" w:sz="0" w:space="0" w:color="auto"/>
        <w:bottom w:val="none" w:sz="0" w:space="0" w:color="auto"/>
        <w:right w:val="none" w:sz="0" w:space="0" w:color="auto"/>
      </w:divBdr>
      <w:divsChild>
        <w:div w:id="531193164">
          <w:marLeft w:val="0"/>
          <w:marRight w:val="0"/>
          <w:marTop w:val="0"/>
          <w:marBottom w:val="0"/>
          <w:divBdr>
            <w:top w:val="none" w:sz="0" w:space="0" w:color="auto"/>
            <w:left w:val="none" w:sz="0" w:space="0" w:color="auto"/>
            <w:bottom w:val="none" w:sz="0" w:space="0" w:color="auto"/>
            <w:right w:val="none" w:sz="0" w:space="0" w:color="auto"/>
          </w:divBdr>
          <w:divsChild>
            <w:div w:id="1041780912">
              <w:marLeft w:val="0"/>
              <w:marRight w:val="0"/>
              <w:marTop w:val="0"/>
              <w:marBottom w:val="0"/>
              <w:divBdr>
                <w:top w:val="none" w:sz="0" w:space="0" w:color="auto"/>
                <w:left w:val="none" w:sz="0" w:space="0" w:color="auto"/>
                <w:bottom w:val="none" w:sz="0" w:space="0" w:color="auto"/>
                <w:right w:val="none" w:sz="0" w:space="0" w:color="auto"/>
              </w:divBdr>
              <w:divsChild>
                <w:div w:id="1718623232">
                  <w:marLeft w:val="0"/>
                  <w:marRight w:val="0"/>
                  <w:marTop w:val="0"/>
                  <w:marBottom w:val="0"/>
                  <w:divBdr>
                    <w:top w:val="none" w:sz="0" w:space="0" w:color="auto"/>
                    <w:left w:val="none" w:sz="0" w:space="0" w:color="auto"/>
                    <w:bottom w:val="none" w:sz="0" w:space="0" w:color="auto"/>
                    <w:right w:val="none" w:sz="0" w:space="0" w:color="auto"/>
                  </w:divBdr>
                  <w:divsChild>
                    <w:div w:id="20168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20819">
      <w:bodyDiv w:val="1"/>
      <w:marLeft w:val="0"/>
      <w:marRight w:val="0"/>
      <w:marTop w:val="0"/>
      <w:marBottom w:val="0"/>
      <w:divBdr>
        <w:top w:val="none" w:sz="0" w:space="0" w:color="auto"/>
        <w:left w:val="none" w:sz="0" w:space="0" w:color="auto"/>
        <w:bottom w:val="none" w:sz="0" w:space="0" w:color="auto"/>
        <w:right w:val="none" w:sz="0" w:space="0" w:color="auto"/>
      </w:divBdr>
      <w:divsChild>
        <w:div w:id="1208378481">
          <w:marLeft w:val="0"/>
          <w:marRight w:val="0"/>
          <w:marTop w:val="0"/>
          <w:marBottom w:val="0"/>
          <w:divBdr>
            <w:top w:val="none" w:sz="0" w:space="0" w:color="auto"/>
            <w:left w:val="none" w:sz="0" w:space="0" w:color="auto"/>
            <w:bottom w:val="none" w:sz="0" w:space="0" w:color="auto"/>
            <w:right w:val="none" w:sz="0" w:space="0" w:color="auto"/>
          </w:divBdr>
          <w:divsChild>
            <w:div w:id="137580371">
              <w:marLeft w:val="0"/>
              <w:marRight w:val="0"/>
              <w:marTop w:val="0"/>
              <w:marBottom w:val="0"/>
              <w:divBdr>
                <w:top w:val="none" w:sz="0" w:space="0" w:color="auto"/>
                <w:left w:val="none" w:sz="0" w:space="0" w:color="auto"/>
                <w:bottom w:val="none" w:sz="0" w:space="0" w:color="auto"/>
                <w:right w:val="none" w:sz="0" w:space="0" w:color="auto"/>
              </w:divBdr>
              <w:divsChild>
                <w:div w:id="9246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7311">
      <w:bodyDiv w:val="1"/>
      <w:marLeft w:val="0"/>
      <w:marRight w:val="0"/>
      <w:marTop w:val="0"/>
      <w:marBottom w:val="0"/>
      <w:divBdr>
        <w:top w:val="none" w:sz="0" w:space="0" w:color="auto"/>
        <w:left w:val="none" w:sz="0" w:space="0" w:color="auto"/>
        <w:bottom w:val="none" w:sz="0" w:space="0" w:color="auto"/>
        <w:right w:val="none" w:sz="0" w:space="0" w:color="auto"/>
      </w:divBdr>
      <w:divsChild>
        <w:div w:id="883253161">
          <w:marLeft w:val="0"/>
          <w:marRight w:val="0"/>
          <w:marTop w:val="0"/>
          <w:marBottom w:val="0"/>
          <w:divBdr>
            <w:top w:val="none" w:sz="0" w:space="0" w:color="auto"/>
            <w:left w:val="none" w:sz="0" w:space="0" w:color="auto"/>
            <w:bottom w:val="none" w:sz="0" w:space="0" w:color="auto"/>
            <w:right w:val="none" w:sz="0" w:space="0" w:color="auto"/>
          </w:divBdr>
          <w:divsChild>
            <w:div w:id="24403008">
              <w:marLeft w:val="0"/>
              <w:marRight w:val="0"/>
              <w:marTop w:val="0"/>
              <w:marBottom w:val="0"/>
              <w:divBdr>
                <w:top w:val="none" w:sz="0" w:space="0" w:color="auto"/>
                <w:left w:val="none" w:sz="0" w:space="0" w:color="auto"/>
                <w:bottom w:val="none" w:sz="0" w:space="0" w:color="auto"/>
                <w:right w:val="none" w:sz="0" w:space="0" w:color="auto"/>
              </w:divBdr>
              <w:divsChild>
                <w:div w:id="510605466">
                  <w:marLeft w:val="0"/>
                  <w:marRight w:val="0"/>
                  <w:marTop w:val="0"/>
                  <w:marBottom w:val="0"/>
                  <w:divBdr>
                    <w:top w:val="none" w:sz="0" w:space="0" w:color="auto"/>
                    <w:left w:val="none" w:sz="0" w:space="0" w:color="auto"/>
                    <w:bottom w:val="none" w:sz="0" w:space="0" w:color="auto"/>
                    <w:right w:val="none" w:sz="0" w:space="0" w:color="auto"/>
                  </w:divBdr>
                  <w:divsChild>
                    <w:div w:id="15555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3693">
      <w:bodyDiv w:val="1"/>
      <w:marLeft w:val="0"/>
      <w:marRight w:val="0"/>
      <w:marTop w:val="0"/>
      <w:marBottom w:val="0"/>
      <w:divBdr>
        <w:top w:val="none" w:sz="0" w:space="0" w:color="auto"/>
        <w:left w:val="none" w:sz="0" w:space="0" w:color="auto"/>
        <w:bottom w:val="none" w:sz="0" w:space="0" w:color="auto"/>
        <w:right w:val="none" w:sz="0" w:space="0" w:color="auto"/>
      </w:divBdr>
      <w:divsChild>
        <w:div w:id="1242375554">
          <w:marLeft w:val="0"/>
          <w:marRight w:val="0"/>
          <w:marTop w:val="0"/>
          <w:marBottom w:val="0"/>
          <w:divBdr>
            <w:top w:val="none" w:sz="0" w:space="0" w:color="auto"/>
            <w:left w:val="none" w:sz="0" w:space="0" w:color="auto"/>
            <w:bottom w:val="none" w:sz="0" w:space="0" w:color="auto"/>
            <w:right w:val="none" w:sz="0" w:space="0" w:color="auto"/>
          </w:divBdr>
          <w:divsChild>
            <w:div w:id="1972437317">
              <w:marLeft w:val="0"/>
              <w:marRight w:val="0"/>
              <w:marTop w:val="0"/>
              <w:marBottom w:val="0"/>
              <w:divBdr>
                <w:top w:val="none" w:sz="0" w:space="0" w:color="auto"/>
                <w:left w:val="none" w:sz="0" w:space="0" w:color="auto"/>
                <w:bottom w:val="none" w:sz="0" w:space="0" w:color="auto"/>
                <w:right w:val="none" w:sz="0" w:space="0" w:color="auto"/>
              </w:divBdr>
              <w:divsChild>
                <w:div w:id="368264944">
                  <w:marLeft w:val="0"/>
                  <w:marRight w:val="0"/>
                  <w:marTop w:val="0"/>
                  <w:marBottom w:val="0"/>
                  <w:divBdr>
                    <w:top w:val="none" w:sz="0" w:space="0" w:color="auto"/>
                    <w:left w:val="none" w:sz="0" w:space="0" w:color="auto"/>
                    <w:bottom w:val="none" w:sz="0" w:space="0" w:color="auto"/>
                    <w:right w:val="none" w:sz="0" w:space="0" w:color="auto"/>
                  </w:divBdr>
                  <w:divsChild>
                    <w:div w:id="5866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39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1/part-803" TargetMode="External"/><Relationship Id="rId13" Type="http://schemas.openxmlformats.org/officeDocument/2006/relationships/hyperlink" Target="https://www.fda.gov/files/about%20fda/published/Complaint-Files---Printable-Slid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1/section-820.19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cfr.gov/current/title-21/section-820.198" TargetMode="External"/><Relationship Id="rId4" Type="http://schemas.openxmlformats.org/officeDocument/2006/relationships/settings" Target="settings.xml"/><Relationship Id="rId9" Type="http://schemas.openxmlformats.org/officeDocument/2006/relationships/hyperlink" Target="https://www.ecfr.gov/current/title-21/part-803" TargetMode="External"/><Relationship Id="rId14" Type="http://schemas.openxmlformats.org/officeDocument/2006/relationships/hyperlink" Target="https://www.fda.gov/files/about%20fda/published/Nonconforming-Product---Printable-Sli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ABD6-C4B8-4F45-9C49-6E3A19B1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4962</Words>
  <Characters>28288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UCSD Medical Center</Company>
  <LinksUpToDate>false</LinksUpToDate>
  <CharactersWithSpaces>33184</CharactersWithSpaces>
  <SharedDoc>false</SharedDoc>
  <HLinks>
    <vt:vector size="24" baseType="variant">
      <vt:variant>
        <vt:i4>5177420</vt:i4>
      </vt:variant>
      <vt:variant>
        <vt:i4>9</vt:i4>
      </vt:variant>
      <vt:variant>
        <vt:i4>0</vt:i4>
      </vt:variant>
      <vt:variant>
        <vt:i4>5</vt:i4>
      </vt:variant>
      <vt:variant>
        <vt:lpwstr>https://www.ecfr.gov/current/title-21/section-820.198</vt:lpwstr>
      </vt:variant>
      <vt:variant>
        <vt:lpwstr>p-820.198(a)</vt:lpwstr>
      </vt:variant>
      <vt:variant>
        <vt:i4>5177416</vt:i4>
      </vt:variant>
      <vt:variant>
        <vt:i4>6</vt:i4>
      </vt:variant>
      <vt:variant>
        <vt:i4>0</vt:i4>
      </vt:variant>
      <vt:variant>
        <vt:i4>5</vt:i4>
      </vt:variant>
      <vt:variant>
        <vt:lpwstr>https://www.ecfr.gov/current/title-21/section-820.198</vt:lpwstr>
      </vt:variant>
      <vt:variant>
        <vt:lpwstr>p-820.198(e)</vt:lpwstr>
      </vt:variant>
      <vt:variant>
        <vt:i4>3014765</vt:i4>
      </vt:variant>
      <vt:variant>
        <vt:i4>3</vt:i4>
      </vt:variant>
      <vt:variant>
        <vt:i4>0</vt:i4>
      </vt:variant>
      <vt:variant>
        <vt:i4>5</vt:i4>
      </vt:variant>
      <vt:variant>
        <vt:lpwstr>https://www.ecfr.gov/current/title-21/part-803</vt:lpwstr>
      </vt:variant>
      <vt:variant>
        <vt:lpwstr/>
      </vt:variant>
      <vt:variant>
        <vt:i4>3014765</vt:i4>
      </vt:variant>
      <vt:variant>
        <vt:i4>0</vt:i4>
      </vt:variant>
      <vt:variant>
        <vt:i4>0</vt:i4>
      </vt:variant>
      <vt:variant>
        <vt:i4>5</vt:i4>
      </vt:variant>
      <vt:variant>
        <vt:lpwstr>https://www.ecfr.gov/current/title-21/part-803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 Medical Center</dc:creator>
  <cp:keywords/>
  <cp:lastModifiedBy>Judy Stone</cp:lastModifiedBy>
  <cp:revision>19</cp:revision>
  <dcterms:created xsi:type="dcterms:W3CDTF">2024-11-04T15:31:00Z</dcterms:created>
  <dcterms:modified xsi:type="dcterms:W3CDTF">2024-11-10T15:31:00Z</dcterms:modified>
</cp:coreProperties>
</file>